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3F" w:rsidRDefault="00A62AEC">
      <w:pPr>
        <w:widowControl w:val="0"/>
        <w:tabs>
          <w:tab w:val="left" w:pos="120"/>
          <w:tab w:val="center" w:pos="6420"/>
        </w:tabs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7B542F">
        <w:rPr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INSTITUTO PARA LA PROTECCION DE PERSONAS DEFENSORAS DE DERECHOS HUMANOS Y PERIODISTAS</w:t>
      </w:r>
    </w:p>
    <w:p w:rsidR="00695A3F" w:rsidRDefault="00695A3F">
      <w:pPr>
        <w:widowControl w:val="0"/>
        <w:spacing w:line="308" w:lineRule="exact"/>
        <w:rPr>
          <w:lang w:val="es-MX"/>
        </w:rPr>
      </w:pPr>
    </w:p>
    <w:p w:rsidR="00695A3F" w:rsidRPr="004D258B" w:rsidRDefault="004D258B" w:rsidP="007B542F">
      <w:pPr>
        <w:widowControl w:val="0"/>
        <w:tabs>
          <w:tab w:val="center" w:pos="6420"/>
        </w:tabs>
        <w:spacing w:line="180" w:lineRule="exact"/>
        <w:jc w:val="center"/>
        <w:rPr>
          <w:b/>
          <w:bCs/>
          <w:color w:val="000000"/>
          <w:szCs w:val="18"/>
          <w:lang w:val="es-MX"/>
        </w:rPr>
      </w:pPr>
      <w:r w:rsidRPr="004D258B">
        <w:rPr>
          <w:b/>
          <w:bCs/>
          <w:color w:val="000000"/>
          <w:szCs w:val="18"/>
          <w:lang w:val="es-MX"/>
        </w:rPr>
        <w:t>I) N</w:t>
      </w:r>
      <w:r w:rsidR="00A62AEC" w:rsidRPr="004D258B">
        <w:rPr>
          <w:b/>
          <w:bCs/>
          <w:color w:val="000000"/>
          <w:szCs w:val="18"/>
          <w:lang w:val="es-MX"/>
        </w:rPr>
        <w:t>OTAS A LOS ESTADOS FINANCIEROS</w:t>
      </w:r>
    </w:p>
    <w:p w:rsidR="00695A3F" w:rsidRPr="004D258B" w:rsidRDefault="00394145" w:rsidP="007B542F">
      <w:pPr>
        <w:widowControl w:val="0"/>
        <w:tabs>
          <w:tab w:val="center" w:pos="6420"/>
        </w:tabs>
        <w:spacing w:line="240" w:lineRule="exact"/>
        <w:jc w:val="center"/>
        <w:rPr>
          <w:b/>
          <w:bCs/>
          <w:color w:val="000000"/>
          <w:szCs w:val="18"/>
          <w:lang w:val="es-MX"/>
        </w:rPr>
      </w:pPr>
      <w:r>
        <w:rPr>
          <w:b/>
          <w:bCs/>
          <w:color w:val="000000"/>
          <w:szCs w:val="18"/>
          <w:lang w:val="es-MX"/>
        </w:rPr>
        <w:t>AL 30</w:t>
      </w:r>
      <w:r w:rsidR="00A62AEC" w:rsidRPr="004D258B">
        <w:rPr>
          <w:b/>
          <w:bCs/>
          <w:color w:val="000000"/>
          <w:szCs w:val="18"/>
          <w:lang w:val="es-MX"/>
        </w:rPr>
        <w:t xml:space="preserve"> DE </w:t>
      </w:r>
      <w:r>
        <w:rPr>
          <w:b/>
          <w:bCs/>
          <w:color w:val="000000"/>
          <w:szCs w:val="18"/>
          <w:lang w:val="es-MX"/>
        </w:rPr>
        <w:t>JUNIO</w:t>
      </w:r>
      <w:r w:rsidR="00A62AEC" w:rsidRPr="004D258B">
        <w:rPr>
          <w:b/>
          <w:bCs/>
          <w:color w:val="000000"/>
          <w:szCs w:val="18"/>
          <w:lang w:val="es-MX"/>
        </w:rPr>
        <w:t xml:space="preserve"> DE 2024</w:t>
      </w:r>
    </w:p>
    <w:p w:rsidR="00695A3F" w:rsidRPr="004D258B" w:rsidRDefault="00852720" w:rsidP="007B542F">
      <w:pPr>
        <w:widowControl w:val="0"/>
        <w:tabs>
          <w:tab w:val="center" w:pos="6420"/>
        </w:tabs>
        <w:spacing w:line="240" w:lineRule="exact"/>
        <w:jc w:val="center"/>
        <w:rPr>
          <w:b/>
          <w:bCs/>
          <w:color w:val="000000"/>
          <w:sz w:val="22"/>
          <w:szCs w:val="18"/>
          <w:lang w:val="es-MX"/>
        </w:rPr>
      </w:pPr>
      <w:r w:rsidRPr="004D258B">
        <w:rPr>
          <w:b/>
          <w:bCs/>
          <w:color w:val="000000"/>
          <w:sz w:val="22"/>
          <w:szCs w:val="18"/>
          <w:lang w:val="es-MX"/>
        </w:rPr>
        <w:t>b</w:t>
      </w:r>
      <w:r w:rsidR="00A62AEC" w:rsidRPr="004D258B">
        <w:rPr>
          <w:b/>
          <w:bCs/>
          <w:color w:val="000000"/>
          <w:sz w:val="22"/>
          <w:szCs w:val="18"/>
          <w:lang w:val="es-MX"/>
        </w:rPr>
        <w:t xml:space="preserve">) </w:t>
      </w:r>
      <w:r w:rsidR="004D258B">
        <w:rPr>
          <w:b/>
          <w:bCs/>
          <w:color w:val="000000"/>
          <w:sz w:val="22"/>
          <w:szCs w:val="18"/>
          <w:lang w:val="es-MX"/>
        </w:rPr>
        <w:t>Notas de Desglos</w:t>
      </w:r>
      <w:r w:rsidRPr="004D258B">
        <w:rPr>
          <w:b/>
          <w:bCs/>
          <w:color w:val="000000"/>
          <w:sz w:val="22"/>
          <w:szCs w:val="18"/>
          <w:lang w:val="es-MX"/>
        </w:rPr>
        <w:t>e</w:t>
      </w:r>
      <w:r w:rsidR="004D258B">
        <w:rPr>
          <w:b/>
          <w:bCs/>
          <w:color w:val="000000"/>
          <w:sz w:val="22"/>
          <w:szCs w:val="18"/>
          <w:lang w:val="es-MX"/>
        </w:rPr>
        <w:t>.</w:t>
      </w:r>
    </w:p>
    <w:p w:rsidR="00695A3F" w:rsidRDefault="00394145" w:rsidP="007B542F">
      <w:pPr>
        <w:widowControl w:val="0"/>
        <w:tabs>
          <w:tab w:val="right" w:pos="11325"/>
        </w:tabs>
        <w:spacing w:line="240" w:lineRule="exact"/>
        <w:jc w:val="right"/>
        <w:rPr>
          <w:color w:val="000000"/>
          <w:sz w:val="18"/>
          <w:szCs w:val="18"/>
          <w:lang w:val="es-MX"/>
        </w:rPr>
      </w:pPr>
      <w:r>
        <w:rPr>
          <w:color w:val="000000"/>
          <w:sz w:val="18"/>
          <w:szCs w:val="18"/>
          <w:lang w:val="es-MX"/>
        </w:rPr>
        <w:t>IC</w:t>
      </w:r>
      <w:r>
        <w:rPr>
          <w:color w:val="000000"/>
          <w:sz w:val="18"/>
          <w:szCs w:val="18"/>
          <w:lang w:val="es-MX"/>
        </w:rPr>
        <w:noBreakHyphen/>
        <w:t>NEF</w:t>
      </w:r>
      <w:r>
        <w:rPr>
          <w:color w:val="000000"/>
          <w:sz w:val="18"/>
          <w:szCs w:val="18"/>
          <w:lang w:val="es-MX"/>
        </w:rPr>
        <w:noBreakHyphen/>
        <w:t>06</w:t>
      </w:r>
      <w:r>
        <w:rPr>
          <w:color w:val="000000"/>
          <w:sz w:val="18"/>
          <w:szCs w:val="18"/>
          <w:lang w:val="es-MX"/>
        </w:rPr>
        <w:noBreakHyphen/>
        <w:t>2406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40" w:lineRule="exact"/>
        <w:rPr>
          <w:b/>
          <w:bCs/>
          <w:color w:val="000000"/>
          <w:sz w:val="24"/>
          <w:szCs w:val="24"/>
          <w:lang w:val="es-MX"/>
        </w:rPr>
      </w:pPr>
      <w:r>
        <w:rPr>
          <w:b/>
          <w:bCs/>
          <w:color w:val="000000"/>
          <w:sz w:val="24"/>
          <w:szCs w:val="24"/>
          <w:lang w:val="es-MX"/>
        </w:rPr>
        <w:t>I) Notas al Estado de Actividades</w:t>
      </w:r>
      <w:bookmarkStart w:id="0" w:name="_GoBack"/>
      <w:bookmarkEnd w:id="0"/>
    </w:p>
    <w:p w:rsidR="004D258B" w:rsidRDefault="004D258B" w:rsidP="004D258B">
      <w:pPr>
        <w:widowControl w:val="0"/>
        <w:spacing w:line="205" w:lineRule="exact"/>
        <w:rPr>
          <w:lang w:val="es-MX"/>
        </w:rPr>
      </w:pPr>
    </w:p>
    <w:p w:rsidR="004D258B" w:rsidRDefault="004D258B" w:rsidP="004D258B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Ingresos de Gestión</w:t>
      </w:r>
    </w:p>
    <w:p w:rsidR="004D258B" w:rsidRDefault="004D258B" w:rsidP="004D258B">
      <w:pPr>
        <w:widowControl w:val="0"/>
        <w:spacing w:line="225" w:lineRule="exact"/>
        <w:rPr>
          <w:lang w:val="es-MX"/>
        </w:rPr>
      </w:pPr>
    </w:p>
    <w:p w:rsidR="004D258B" w:rsidRDefault="004D258B" w:rsidP="004D258B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Ingresos Presupuestales</w:t>
      </w:r>
    </w:p>
    <w:p w:rsidR="00D66590" w:rsidRPr="00D66590" w:rsidRDefault="00D66590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Pr="00D66590">
        <w:rPr>
          <w:b/>
          <w:bCs/>
          <w:color w:val="000000"/>
          <w:sz w:val="16"/>
          <w:szCs w:val="16"/>
          <w:lang w:val="es-MX"/>
        </w:rPr>
        <w:t>Descripción</w:t>
      </w:r>
      <w:r w:rsidRPr="00D66590"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 w:rsidRPr="00D66590"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P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 w:rsidRPr="00D66590">
        <w:rPr>
          <w:lang w:val="es-MX"/>
        </w:rPr>
        <w:tab/>
      </w:r>
      <w:r w:rsidRPr="00D66590">
        <w:rPr>
          <w:color w:val="000000"/>
          <w:sz w:val="16"/>
          <w:szCs w:val="16"/>
          <w:lang w:val="es-MX"/>
        </w:rPr>
        <w:t>Productos</w:t>
      </w:r>
      <w:r w:rsidRPr="00D66590">
        <w:rPr>
          <w:color w:val="000000"/>
          <w:sz w:val="16"/>
          <w:szCs w:val="16"/>
          <w:lang w:val="es-MX"/>
        </w:rPr>
        <w:tab/>
        <w:t xml:space="preserve"> 172.73</w:t>
      </w:r>
      <w:r w:rsidRPr="00D66590">
        <w:rPr>
          <w:color w:val="000000"/>
          <w:sz w:val="16"/>
          <w:szCs w:val="16"/>
          <w:lang w:val="es-MX"/>
        </w:rPr>
        <w:tab/>
        <w:t xml:space="preserve"> 1,036.07</w:t>
      </w:r>
    </w:p>
    <w:p w:rsidR="00D66590" w:rsidRP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 w:rsidRPr="00D66590">
        <w:rPr>
          <w:lang w:val="es-MX"/>
        </w:rPr>
        <w:tab/>
      </w:r>
      <w:r w:rsidRPr="00D66590">
        <w:rPr>
          <w:color w:val="000000"/>
          <w:sz w:val="16"/>
          <w:szCs w:val="16"/>
          <w:lang w:val="es-MX"/>
        </w:rPr>
        <w:t>Transferencias y Asignaciones</w:t>
      </w:r>
      <w:r w:rsidRPr="00D66590">
        <w:rPr>
          <w:color w:val="000000"/>
          <w:sz w:val="16"/>
          <w:szCs w:val="16"/>
          <w:lang w:val="es-MX"/>
        </w:rPr>
        <w:tab/>
        <w:t xml:space="preserve"> 5,799,248.50</w:t>
      </w:r>
      <w:r w:rsidRPr="00D66590">
        <w:rPr>
          <w:color w:val="000000"/>
          <w:sz w:val="16"/>
          <w:szCs w:val="16"/>
          <w:lang w:val="es-MX"/>
        </w:rPr>
        <w:tab/>
        <w:t xml:space="preserve"> 6,754,751.00</w:t>
      </w:r>
    </w:p>
    <w:p w:rsidR="004D258B" w:rsidRDefault="004D258B" w:rsidP="004D258B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2) Otros Ingresos</w:t>
      </w:r>
    </w:p>
    <w:p w:rsidR="004D258B" w:rsidRDefault="004D258B" w:rsidP="004D258B">
      <w:pPr>
        <w:widowControl w:val="0"/>
        <w:spacing w:line="245" w:lineRule="exact"/>
        <w:rPr>
          <w:lang w:val="es-MX"/>
        </w:rPr>
      </w:pPr>
    </w:p>
    <w:p w:rsidR="004D258B" w:rsidRDefault="004D258B" w:rsidP="004D258B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Gastos y Otras Perdidas</w:t>
      </w:r>
    </w:p>
    <w:p w:rsidR="004D258B" w:rsidRDefault="004D258B" w:rsidP="004D258B">
      <w:pPr>
        <w:widowControl w:val="0"/>
        <w:spacing w:line="225" w:lineRule="exact"/>
        <w:rPr>
          <w:lang w:val="es-MX"/>
        </w:rPr>
      </w:pPr>
    </w:p>
    <w:p w:rsidR="004D258B" w:rsidRDefault="004D258B" w:rsidP="004D258B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Gastos Presupuestales</w:t>
      </w:r>
    </w:p>
    <w:p w:rsidR="004D258B" w:rsidRDefault="004D258B" w:rsidP="004D258B">
      <w:pPr>
        <w:widowControl w:val="0"/>
        <w:spacing w:line="245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Default="004D258B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D66590">
        <w:rPr>
          <w:color w:val="000000"/>
          <w:sz w:val="16"/>
          <w:szCs w:val="16"/>
          <w:lang w:val="es-MX"/>
        </w:rPr>
        <w:t>Remuneraciones al Personal de Carácter Permanente</w:t>
      </w:r>
      <w:r w:rsidR="00D66590">
        <w:rPr>
          <w:color w:val="000000"/>
          <w:sz w:val="16"/>
          <w:szCs w:val="16"/>
          <w:lang w:val="es-MX"/>
        </w:rPr>
        <w:tab/>
        <w:t xml:space="preserve"> 2,881,955.75</w:t>
      </w:r>
      <w:r w:rsidR="00D66590">
        <w:rPr>
          <w:color w:val="000000"/>
          <w:sz w:val="16"/>
          <w:szCs w:val="16"/>
          <w:lang w:val="es-MX"/>
        </w:rPr>
        <w:tab/>
        <w:t xml:space="preserve"> 2,661,541.16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Remuneraciones al Personal de Carácter Transitorio</w:t>
      </w:r>
      <w:r>
        <w:rPr>
          <w:color w:val="000000"/>
          <w:sz w:val="16"/>
          <w:szCs w:val="16"/>
          <w:lang w:val="es-MX"/>
        </w:rPr>
        <w:tab/>
        <w:t xml:space="preserve"> 201,390.36</w:t>
      </w:r>
      <w:r>
        <w:rPr>
          <w:color w:val="000000"/>
          <w:sz w:val="16"/>
          <w:szCs w:val="16"/>
          <w:lang w:val="es-MX"/>
        </w:rPr>
        <w:tab/>
        <w:t xml:space="preserve"> 104,445.62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Remuneraciones Adicionales y Especiales</w:t>
      </w:r>
      <w:r>
        <w:rPr>
          <w:color w:val="000000"/>
          <w:sz w:val="16"/>
          <w:szCs w:val="16"/>
          <w:lang w:val="es-MX"/>
        </w:rPr>
        <w:tab/>
        <w:t xml:space="preserve"> 27,386.82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Seguridad Social</w:t>
      </w:r>
      <w:r>
        <w:rPr>
          <w:color w:val="000000"/>
          <w:sz w:val="16"/>
          <w:szCs w:val="16"/>
          <w:lang w:val="es-MX"/>
        </w:rPr>
        <w:tab/>
        <w:t xml:space="preserve"> 593,570.75</w:t>
      </w:r>
      <w:r>
        <w:rPr>
          <w:color w:val="000000"/>
          <w:sz w:val="16"/>
          <w:szCs w:val="16"/>
          <w:lang w:val="es-MX"/>
        </w:rPr>
        <w:tab/>
        <w:t xml:space="preserve"> 502,604.58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Materiales de Administración, Emisión de Documentos y Artículos Oficiales</w:t>
      </w:r>
      <w:r>
        <w:rPr>
          <w:color w:val="000000"/>
          <w:sz w:val="16"/>
          <w:szCs w:val="16"/>
          <w:lang w:val="es-MX"/>
        </w:rPr>
        <w:tab/>
        <w:t xml:space="preserve"> 168,719.33</w:t>
      </w:r>
      <w:r>
        <w:rPr>
          <w:color w:val="000000"/>
          <w:sz w:val="16"/>
          <w:szCs w:val="16"/>
          <w:lang w:val="es-MX"/>
        </w:rPr>
        <w:tab/>
        <w:t xml:space="preserve"> 157,629.98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Alimentos y Utensilios</w:t>
      </w:r>
      <w:r>
        <w:rPr>
          <w:color w:val="000000"/>
          <w:sz w:val="16"/>
          <w:szCs w:val="16"/>
          <w:lang w:val="es-MX"/>
        </w:rPr>
        <w:tab/>
        <w:t xml:space="preserve"> 1,466.00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Materiales y Artículos de Construcción y de Reparación</w:t>
      </w:r>
      <w:r>
        <w:rPr>
          <w:color w:val="000000"/>
          <w:sz w:val="16"/>
          <w:szCs w:val="16"/>
          <w:lang w:val="es-MX"/>
        </w:rPr>
        <w:tab/>
        <w:t xml:space="preserve"> 347.01</w:t>
      </w:r>
      <w:r>
        <w:rPr>
          <w:color w:val="000000"/>
          <w:sz w:val="16"/>
          <w:szCs w:val="16"/>
          <w:lang w:val="es-MX"/>
        </w:rPr>
        <w:tab/>
        <w:t xml:space="preserve"> 771.01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Combustibles, Lubricantes y Aditivos</w:t>
      </w:r>
      <w:r>
        <w:rPr>
          <w:color w:val="000000"/>
          <w:sz w:val="16"/>
          <w:szCs w:val="16"/>
          <w:lang w:val="es-MX"/>
        </w:rPr>
        <w:tab/>
        <w:t xml:space="preserve"> 38,750.99</w:t>
      </w:r>
      <w:r>
        <w:rPr>
          <w:color w:val="000000"/>
          <w:sz w:val="16"/>
          <w:szCs w:val="16"/>
          <w:lang w:val="es-MX"/>
        </w:rPr>
        <w:tab/>
        <w:t xml:space="preserve"> 23,582.83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Materiales y Suministros para Seguridad</w:t>
      </w:r>
      <w:r>
        <w:rPr>
          <w:color w:val="000000"/>
          <w:sz w:val="16"/>
          <w:szCs w:val="16"/>
          <w:lang w:val="es-MX"/>
        </w:rPr>
        <w:tab/>
        <w:t xml:space="preserve"> 110,859.33</w:t>
      </w:r>
      <w:r>
        <w:rPr>
          <w:color w:val="000000"/>
          <w:sz w:val="16"/>
          <w:szCs w:val="16"/>
          <w:lang w:val="es-MX"/>
        </w:rPr>
        <w:tab/>
        <w:t xml:space="preserve"> 128,661.20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Herramientas, Refacciones y Accesorios Menores</w:t>
      </w:r>
      <w:r>
        <w:rPr>
          <w:color w:val="000000"/>
          <w:sz w:val="16"/>
          <w:szCs w:val="16"/>
          <w:lang w:val="es-MX"/>
        </w:rPr>
        <w:tab/>
        <w:t xml:space="preserve"> 74,385.22</w:t>
      </w:r>
      <w:r>
        <w:rPr>
          <w:color w:val="000000"/>
          <w:sz w:val="16"/>
          <w:szCs w:val="16"/>
          <w:lang w:val="es-MX"/>
        </w:rPr>
        <w:tab/>
        <w:t xml:space="preserve"> 137,678.49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Básicos</w:t>
      </w:r>
      <w:r>
        <w:rPr>
          <w:color w:val="000000"/>
          <w:sz w:val="16"/>
          <w:szCs w:val="16"/>
          <w:lang w:val="es-MX"/>
        </w:rPr>
        <w:tab/>
        <w:t xml:space="preserve"> 113,412.57</w:t>
      </w:r>
      <w:r>
        <w:rPr>
          <w:color w:val="000000"/>
          <w:sz w:val="16"/>
          <w:szCs w:val="16"/>
          <w:lang w:val="es-MX"/>
        </w:rPr>
        <w:tab/>
        <w:t xml:space="preserve"> 108,230.15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de Arrendamiento</w:t>
      </w:r>
      <w:r>
        <w:rPr>
          <w:color w:val="000000"/>
          <w:sz w:val="16"/>
          <w:szCs w:val="16"/>
          <w:lang w:val="es-MX"/>
        </w:rPr>
        <w:tab/>
        <w:t xml:space="preserve"> 318,754.44</w:t>
      </w:r>
      <w:r>
        <w:rPr>
          <w:color w:val="000000"/>
          <w:sz w:val="16"/>
          <w:szCs w:val="16"/>
          <w:lang w:val="es-MX"/>
        </w:rPr>
        <w:tab/>
        <w:t xml:space="preserve"> 233,055.69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Profesionales, Científicos y Técnicos y Otros Servicios</w:t>
      </w:r>
      <w:r>
        <w:rPr>
          <w:color w:val="000000"/>
          <w:sz w:val="16"/>
          <w:szCs w:val="16"/>
          <w:lang w:val="es-MX"/>
        </w:rPr>
        <w:tab/>
        <w:t xml:space="preserve"> 62,945.31</w:t>
      </w:r>
      <w:r>
        <w:rPr>
          <w:color w:val="000000"/>
          <w:sz w:val="16"/>
          <w:szCs w:val="16"/>
          <w:lang w:val="es-MX"/>
        </w:rPr>
        <w:tab/>
        <w:t xml:space="preserve"> 142,105.80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Financieros, Bancarios y Comerciales</w:t>
      </w:r>
      <w:r>
        <w:rPr>
          <w:color w:val="000000"/>
          <w:sz w:val="16"/>
          <w:szCs w:val="16"/>
          <w:lang w:val="es-MX"/>
        </w:rPr>
        <w:tab/>
        <w:t xml:space="preserve"> 20,577.80</w:t>
      </w:r>
      <w:r>
        <w:rPr>
          <w:color w:val="000000"/>
          <w:sz w:val="16"/>
          <w:szCs w:val="16"/>
          <w:lang w:val="es-MX"/>
        </w:rPr>
        <w:tab/>
        <w:t xml:space="preserve"> 19,092.71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de Instalación, Reparación, Mantenimiento y Conservación</w:t>
      </w:r>
      <w:r>
        <w:rPr>
          <w:color w:val="000000"/>
          <w:sz w:val="16"/>
          <w:szCs w:val="16"/>
          <w:lang w:val="es-MX"/>
        </w:rPr>
        <w:tab/>
        <w:t xml:space="preserve"> 113,986.63</w:t>
      </w:r>
      <w:r>
        <w:rPr>
          <w:color w:val="000000"/>
          <w:sz w:val="16"/>
          <w:szCs w:val="16"/>
          <w:lang w:val="es-MX"/>
        </w:rPr>
        <w:tab/>
        <w:t xml:space="preserve"> 120,778.57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de Traslado y Viáticos</w:t>
      </w:r>
      <w:r>
        <w:rPr>
          <w:color w:val="000000"/>
          <w:sz w:val="16"/>
          <w:szCs w:val="16"/>
          <w:lang w:val="es-MX"/>
        </w:rPr>
        <w:tab/>
        <w:t xml:space="preserve"> 153,459.50</w:t>
      </w:r>
      <w:r>
        <w:rPr>
          <w:color w:val="000000"/>
          <w:sz w:val="16"/>
          <w:szCs w:val="16"/>
          <w:lang w:val="es-MX"/>
        </w:rPr>
        <w:tab/>
        <w:t xml:space="preserve"> 118,395.95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Oficiales</w:t>
      </w:r>
      <w:r>
        <w:rPr>
          <w:color w:val="000000"/>
          <w:sz w:val="16"/>
          <w:szCs w:val="16"/>
          <w:lang w:val="es-MX"/>
        </w:rPr>
        <w:tab/>
        <w:t xml:space="preserve"> 61,854.64</w:t>
      </w:r>
      <w:r>
        <w:rPr>
          <w:color w:val="000000"/>
          <w:sz w:val="16"/>
          <w:szCs w:val="16"/>
          <w:lang w:val="es-MX"/>
        </w:rPr>
        <w:tab/>
        <w:t xml:space="preserve"> 84,770.57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Otros Servicios Generales</w:t>
      </w:r>
      <w:r>
        <w:rPr>
          <w:color w:val="000000"/>
          <w:sz w:val="16"/>
          <w:szCs w:val="16"/>
          <w:lang w:val="es-MX"/>
        </w:rPr>
        <w:tab/>
        <w:t xml:space="preserve"> 65,635.00</w:t>
      </w:r>
      <w:r>
        <w:rPr>
          <w:color w:val="000000"/>
          <w:sz w:val="16"/>
          <w:szCs w:val="16"/>
          <w:lang w:val="es-MX"/>
        </w:rPr>
        <w:tab/>
        <w:t xml:space="preserve"> 61,072.00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Ayudas Sociales a Personas</w:t>
      </w:r>
      <w:r>
        <w:rPr>
          <w:color w:val="000000"/>
          <w:sz w:val="16"/>
          <w:szCs w:val="16"/>
          <w:lang w:val="es-MX"/>
        </w:rPr>
        <w:tab/>
        <w:t xml:space="preserve"> 305,000.01</w:t>
      </w:r>
      <w:r>
        <w:rPr>
          <w:color w:val="000000"/>
          <w:sz w:val="16"/>
          <w:szCs w:val="16"/>
          <w:lang w:val="es-MX"/>
        </w:rPr>
        <w:tab/>
        <w:t xml:space="preserve"> 431,165.12</w:t>
      </w:r>
    </w:p>
    <w:p w:rsidR="004D258B" w:rsidRDefault="004D258B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2) Otros Gastos</w:t>
      </w:r>
    </w:p>
    <w:p w:rsidR="004D258B" w:rsidRDefault="004D258B" w:rsidP="004D258B">
      <w:pPr>
        <w:widowControl w:val="0"/>
        <w:spacing w:line="245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Depreciación de Bienes Muebles</w:t>
      </w:r>
      <w:r>
        <w:rPr>
          <w:color w:val="000000"/>
          <w:sz w:val="16"/>
          <w:szCs w:val="16"/>
          <w:lang w:val="es-MX"/>
        </w:rPr>
        <w:tab/>
        <w:t xml:space="preserve"> 108,356.84</w:t>
      </w:r>
      <w:r>
        <w:rPr>
          <w:color w:val="000000"/>
          <w:sz w:val="16"/>
          <w:szCs w:val="16"/>
          <w:lang w:val="es-MX"/>
        </w:rPr>
        <w:tab/>
        <w:t xml:space="preserve"> 31,070.36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Amortización de Activos Intangibles</w:t>
      </w:r>
      <w:r>
        <w:rPr>
          <w:color w:val="000000"/>
          <w:sz w:val="16"/>
          <w:szCs w:val="16"/>
          <w:lang w:val="es-MX"/>
        </w:rPr>
        <w:tab/>
        <w:t xml:space="preserve"> 2,848.74</w:t>
      </w:r>
      <w:r>
        <w:rPr>
          <w:color w:val="000000"/>
          <w:sz w:val="16"/>
          <w:szCs w:val="16"/>
          <w:lang w:val="es-MX"/>
        </w:rPr>
        <w:tab/>
        <w:t xml:space="preserve"> 1,899.16</w:t>
      </w: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81" w:lineRule="exact"/>
        <w:rPr>
          <w:b/>
          <w:bCs/>
          <w:color w:val="000000"/>
          <w:sz w:val="24"/>
          <w:szCs w:val="24"/>
          <w:lang w:val="es-MX"/>
        </w:rPr>
      </w:pPr>
      <w:r>
        <w:rPr>
          <w:b/>
          <w:bCs/>
          <w:color w:val="000000"/>
          <w:sz w:val="24"/>
          <w:szCs w:val="24"/>
          <w:lang w:val="es-MX"/>
        </w:rPr>
        <w:lastRenderedPageBreak/>
        <w:t>I</w:t>
      </w:r>
      <w:r w:rsidR="004D258B">
        <w:rPr>
          <w:b/>
          <w:bCs/>
          <w:color w:val="000000"/>
          <w:sz w:val="24"/>
          <w:szCs w:val="24"/>
          <w:lang w:val="es-MX"/>
        </w:rPr>
        <w:t>I</w:t>
      </w:r>
      <w:r>
        <w:rPr>
          <w:b/>
          <w:bCs/>
          <w:color w:val="000000"/>
          <w:sz w:val="24"/>
          <w:szCs w:val="24"/>
          <w:lang w:val="es-MX"/>
        </w:rPr>
        <w:t>) Notas al Estado de Situación Financiera</w:t>
      </w:r>
    </w:p>
    <w:p w:rsidR="00695A3F" w:rsidRDefault="00695A3F">
      <w:pPr>
        <w:widowControl w:val="0"/>
        <w:spacing w:line="20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Activo</w:t>
      </w:r>
    </w:p>
    <w:p w:rsidR="00695A3F" w:rsidRDefault="00695A3F">
      <w:pPr>
        <w:widowControl w:val="0"/>
        <w:spacing w:line="22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Efectivo y Equivalentes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D66590" w:rsidRDefault="00A62AEC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sz w:val="16"/>
          <w:szCs w:val="16"/>
          <w:lang w:val="es-MX"/>
        </w:rPr>
        <w:t>Descripción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Efectivo</w:t>
      </w:r>
      <w:r>
        <w:rPr>
          <w:color w:val="000000"/>
          <w:sz w:val="16"/>
          <w:szCs w:val="16"/>
          <w:lang w:val="es-MX"/>
        </w:rPr>
        <w:tab/>
        <w:t xml:space="preserve"> 0.00</w:t>
      </w:r>
      <w:r>
        <w:rPr>
          <w:color w:val="000000"/>
          <w:sz w:val="16"/>
          <w:szCs w:val="16"/>
          <w:lang w:val="es-MX"/>
        </w:rPr>
        <w:tab/>
        <w:t xml:space="preserve"> 10,000.00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Bancos/Tesorería</w:t>
      </w:r>
      <w:r>
        <w:rPr>
          <w:color w:val="000000"/>
          <w:sz w:val="16"/>
          <w:szCs w:val="16"/>
          <w:lang w:val="es-MX"/>
        </w:rPr>
        <w:tab/>
        <w:t xml:space="preserve"> 937,540.75</w:t>
      </w:r>
      <w:r>
        <w:rPr>
          <w:color w:val="000000"/>
          <w:sz w:val="16"/>
          <w:szCs w:val="16"/>
          <w:lang w:val="es-MX"/>
        </w:rPr>
        <w:tab/>
        <w:t xml:space="preserve"> 1,513,856.98</w:t>
      </w:r>
    </w:p>
    <w:p w:rsidR="00695A3F" w:rsidRDefault="00695A3F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 w:rsidR="004D258B">
        <w:rPr>
          <w:b/>
          <w:bCs/>
          <w:color w:val="000000"/>
          <w:lang w:val="es-MX"/>
        </w:rPr>
        <w:t>2) Derechos a Recibi</w:t>
      </w:r>
      <w:r>
        <w:rPr>
          <w:b/>
          <w:bCs/>
          <w:color w:val="000000"/>
          <w:lang w:val="es-MX"/>
        </w:rPr>
        <w:t>r Efectivo y Equivalentes y Bienes o Servicios a Recibir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D66590" w:rsidRDefault="00A62AEC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sz w:val="16"/>
          <w:szCs w:val="16"/>
          <w:lang w:val="es-MX"/>
        </w:rPr>
        <w:t>Descripción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Deudores Diversos por Cobrar a Corto Plazo</w:t>
      </w:r>
      <w:r>
        <w:rPr>
          <w:color w:val="000000"/>
          <w:sz w:val="16"/>
          <w:szCs w:val="16"/>
          <w:lang w:val="es-MX"/>
        </w:rPr>
        <w:tab/>
        <w:t xml:space="preserve"> 553.97</w:t>
      </w:r>
      <w:r>
        <w:rPr>
          <w:color w:val="000000"/>
          <w:sz w:val="16"/>
          <w:szCs w:val="16"/>
          <w:lang w:val="es-MX"/>
        </w:rPr>
        <w:tab/>
        <w:t xml:space="preserve"> 19,121.03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Deudores por Anticipos de la Tesorería a Corto Plazo</w:t>
      </w:r>
      <w:r>
        <w:rPr>
          <w:color w:val="000000"/>
          <w:sz w:val="16"/>
          <w:szCs w:val="16"/>
          <w:lang w:val="es-MX"/>
        </w:rPr>
        <w:tab/>
        <w:t xml:space="preserve"> 10,000.00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695A3F" w:rsidRDefault="00695A3F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3) Bienes Disponibles para su Transformación o Consumo (inventarios)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4) Inversiones Financieras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5) Bienes Muebles, Inmuebles e Intangibles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D66590" w:rsidRDefault="00A62AEC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sz w:val="16"/>
          <w:szCs w:val="16"/>
          <w:lang w:val="es-MX"/>
        </w:rPr>
        <w:t>Descripción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Mobiliario y Equipo de Administración</w:t>
      </w:r>
      <w:r>
        <w:rPr>
          <w:color w:val="000000"/>
          <w:sz w:val="16"/>
          <w:szCs w:val="16"/>
          <w:lang w:val="es-MX"/>
        </w:rPr>
        <w:tab/>
        <w:t xml:space="preserve"> 723,958.31</w:t>
      </w:r>
      <w:r>
        <w:rPr>
          <w:color w:val="000000"/>
          <w:sz w:val="16"/>
          <w:szCs w:val="16"/>
          <w:lang w:val="es-MX"/>
        </w:rPr>
        <w:tab/>
        <w:t xml:space="preserve"> 561,674.31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Vehículos y Equipo de Transporte</w:t>
      </w:r>
      <w:r>
        <w:rPr>
          <w:color w:val="000000"/>
          <w:sz w:val="16"/>
          <w:szCs w:val="16"/>
          <w:lang w:val="es-MX"/>
        </w:rPr>
        <w:tab/>
        <w:t xml:space="preserve"> 343,900.00</w:t>
      </w:r>
      <w:r>
        <w:rPr>
          <w:color w:val="000000"/>
          <w:sz w:val="16"/>
          <w:szCs w:val="16"/>
          <w:lang w:val="es-MX"/>
        </w:rPr>
        <w:tab/>
        <w:t xml:space="preserve"> 343,900.00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Maquinaria, Otros Equipos y Herramientas</w:t>
      </w:r>
      <w:r>
        <w:rPr>
          <w:color w:val="000000"/>
          <w:sz w:val="16"/>
          <w:szCs w:val="16"/>
          <w:lang w:val="es-MX"/>
        </w:rPr>
        <w:tab/>
        <w:t xml:space="preserve"> 14,078.00</w:t>
      </w:r>
      <w:r>
        <w:rPr>
          <w:color w:val="000000"/>
          <w:sz w:val="16"/>
          <w:szCs w:val="16"/>
          <w:lang w:val="es-MX"/>
        </w:rPr>
        <w:tab/>
        <w:t xml:space="preserve"> 14,078.00</w:t>
      </w:r>
    </w:p>
    <w:p w:rsidR="00695A3F" w:rsidRDefault="00695A3F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6) Estimaciones y Deterioros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D66590" w:rsidRDefault="00A62AEC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sz w:val="16"/>
          <w:szCs w:val="16"/>
          <w:lang w:val="es-MX"/>
        </w:rPr>
        <w:t>Descripción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Depreciación Acumulada de Bienes Muebles</w:t>
      </w:r>
      <w:r>
        <w:rPr>
          <w:color w:val="000000"/>
          <w:sz w:val="16"/>
          <w:szCs w:val="16"/>
          <w:lang w:val="es-MX"/>
        </w:rPr>
        <w:tab/>
        <w:t xml:space="preserve"> 238,402.92</w:t>
      </w:r>
      <w:r>
        <w:rPr>
          <w:color w:val="000000"/>
          <w:sz w:val="16"/>
          <w:szCs w:val="16"/>
          <w:lang w:val="es-MX"/>
        </w:rPr>
        <w:tab/>
        <w:t xml:space="preserve"> 34,837.78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Amortización Acumulada de Activos Intangibles</w:t>
      </w:r>
      <w:r>
        <w:rPr>
          <w:color w:val="000000"/>
          <w:sz w:val="16"/>
          <w:szCs w:val="16"/>
          <w:lang w:val="es-MX"/>
        </w:rPr>
        <w:tab/>
        <w:t xml:space="preserve"> 7,596.64</w:t>
      </w:r>
      <w:r>
        <w:rPr>
          <w:color w:val="000000"/>
          <w:sz w:val="16"/>
          <w:szCs w:val="16"/>
          <w:lang w:val="es-MX"/>
        </w:rPr>
        <w:tab/>
        <w:t xml:space="preserve"> 1,899.16</w:t>
      </w:r>
    </w:p>
    <w:p w:rsidR="00695A3F" w:rsidRDefault="00695A3F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7) Otros Activos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Pasivo</w:t>
      </w:r>
    </w:p>
    <w:p w:rsidR="00695A3F" w:rsidRDefault="00695A3F">
      <w:pPr>
        <w:widowControl w:val="0"/>
        <w:spacing w:line="22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Cuentas por Pagar a Corto Plazo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D66590" w:rsidRDefault="00A62AEC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sz w:val="16"/>
          <w:szCs w:val="16"/>
          <w:lang w:val="es-MX"/>
        </w:rPr>
        <w:t>Descripción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Proveedores por Pagar a Corto Plazo</w:t>
      </w:r>
      <w:r>
        <w:rPr>
          <w:color w:val="000000"/>
          <w:sz w:val="16"/>
          <w:szCs w:val="16"/>
          <w:lang w:val="es-MX"/>
        </w:rPr>
        <w:tab/>
        <w:t xml:space="preserve"> 12,758.24</w:t>
      </w:r>
      <w:r>
        <w:rPr>
          <w:color w:val="000000"/>
          <w:sz w:val="16"/>
          <w:szCs w:val="16"/>
          <w:lang w:val="es-MX"/>
        </w:rPr>
        <w:tab/>
        <w:t xml:space="preserve"> 9,543.60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Retenciones y Contribuciones por Pagar a Corto Plazo</w:t>
      </w:r>
      <w:r>
        <w:rPr>
          <w:color w:val="000000"/>
          <w:sz w:val="16"/>
          <w:szCs w:val="16"/>
          <w:lang w:val="es-MX"/>
        </w:rPr>
        <w:tab/>
        <w:t xml:space="preserve"> 267,207.30</w:t>
      </w:r>
      <w:r>
        <w:rPr>
          <w:color w:val="000000"/>
          <w:sz w:val="16"/>
          <w:szCs w:val="16"/>
          <w:lang w:val="es-MX"/>
        </w:rPr>
        <w:tab/>
        <w:t xml:space="preserve"> 237,972.25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Otras Cuentas por Pagar a Corto Plazo</w:t>
      </w:r>
      <w:r>
        <w:rPr>
          <w:color w:val="000000"/>
          <w:sz w:val="16"/>
          <w:szCs w:val="16"/>
          <w:lang w:val="es-MX"/>
        </w:rPr>
        <w:tab/>
        <w:t xml:space="preserve"> 13.62</w:t>
      </w:r>
      <w:r>
        <w:rPr>
          <w:color w:val="000000"/>
          <w:sz w:val="16"/>
          <w:szCs w:val="16"/>
          <w:lang w:val="es-MX"/>
        </w:rPr>
        <w:tab/>
        <w:t xml:space="preserve"> 48.37</w:t>
      </w:r>
    </w:p>
    <w:p w:rsidR="00695A3F" w:rsidRDefault="00695A3F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color w:val="000000"/>
          <w:sz w:val="16"/>
          <w:szCs w:val="16"/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2) Cuentas por Pagar a Largo Plazo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A62AEC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color w:val="000000"/>
          <w:sz w:val="16"/>
          <w:szCs w:val="16"/>
          <w:lang w:val="es-MX"/>
        </w:rPr>
        <w:tab/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301" w:lineRule="exact"/>
        <w:rPr>
          <w:b/>
          <w:bCs/>
          <w:color w:val="000000"/>
          <w:sz w:val="24"/>
          <w:szCs w:val="24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4"/>
          <w:szCs w:val="24"/>
          <w:lang w:val="es-MX"/>
        </w:rPr>
        <w:t>III) Notas al Estado de Variación de la Hacienda Pública</w:t>
      </w:r>
    </w:p>
    <w:p w:rsidR="00695A3F" w:rsidRDefault="00695A3F">
      <w:pPr>
        <w:widowControl w:val="0"/>
        <w:spacing w:line="205" w:lineRule="exact"/>
        <w:rPr>
          <w:lang w:val="es-MX"/>
        </w:rPr>
      </w:pPr>
    </w:p>
    <w:p w:rsidR="00D66590" w:rsidRDefault="00A62AEC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sz w:val="16"/>
          <w:szCs w:val="16"/>
          <w:lang w:val="es-MX"/>
        </w:rPr>
        <w:t>Descripción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HACIENDA PUBLICA /PATRIMONIO GENERADO</w:t>
      </w:r>
      <w:r>
        <w:rPr>
          <w:color w:val="000000"/>
          <w:sz w:val="16"/>
          <w:szCs w:val="16"/>
          <w:lang w:val="es-MX"/>
        </w:rPr>
        <w:tab/>
        <w:t xml:space="preserve"> 1,210,938.98</w:t>
      </w:r>
      <w:r>
        <w:rPr>
          <w:color w:val="000000"/>
          <w:sz w:val="16"/>
          <w:szCs w:val="16"/>
          <w:lang w:val="es-MX"/>
        </w:rPr>
        <w:tab/>
        <w:t xml:space="preserve"> 593,593.86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Resultados del Ejercicio (Ahorro/ Desahorro)</w:t>
      </w:r>
      <w:r>
        <w:rPr>
          <w:color w:val="000000"/>
          <w:sz w:val="16"/>
          <w:szCs w:val="16"/>
          <w:lang w:val="es-MX"/>
        </w:rPr>
        <w:tab/>
        <w:t xml:space="preserve"> 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Resultados de Ejercicios Anteriores</w:t>
      </w:r>
      <w:r>
        <w:rPr>
          <w:color w:val="000000"/>
          <w:sz w:val="16"/>
          <w:szCs w:val="16"/>
          <w:lang w:val="es-MX"/>
        </w:rPr>
        <w:tab/>
        <w:t xml:space="preserve"> 1,210,938.98</w:t>
      </w:r>
      <w:r>
        <w:rPr>
          <w:color w:val="000000"/>
          <w:sz w:val="16"/>
          <w:szCs w:val="16"/>
          <w:lang w:val="es-MX"/>
        </w:rPr>
        <w:tab/>
        <w:t xml:space="preserve"> 593,593.86</w:t>
      </w:r>
    </w:p>
    <w:p w:rsidR="00695A3F" w:rsidRDefault="00695A3F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lang w:val="es-MX"/>
        </w:rPr>
      </w:pPr>
    </w:p>
    <w:p w:rsidR="004D258B" w:rsidRDefault="00A62AEC">
      <w:pPr>
        <w:widowControl w:val="0"/>
        <w:tabs>
          <w:tab w:val="left" w:pos="240"/>
        </w:tabs>
        <w:spacing w:line="301" w:lineRule="exact"/>
        <w:rPr>
          <w:lang w:val="es-MX"/>
        </w:rPr>
      </w:pPr>
      <w:r>
        <w:rPr>
          <w:lang w:val="es-MX"/>
        </w:rPr>
        <w:tab/>
      </w:r>
    </w:p>
    <w:p w:rsidR="00695A3F" w:rsidRDefault="004D258B">
      <w:pPr>
        <w:widowControl w:val="0"/>
        <w:tabs>
          <w:tab w:val="left" w:pos="240"/>
        </w:tabs>
        <w:spacing w:line="301" w:lineRule="exact"/>
        <w:rPr>
          <w:b/>
          <w:bCs/>
          <w:color w:val="000000"/>
          <w:sz w:val="24"/>
          <w:szCs w:val="24"/>
          <w:lang w:val="es-MX"/>
        </w:rPr>
      </w:pPr>
      <w:r>
        <w:rPr>
          <w:b/>
          <w:bCs/>
          <w:color w:val="000000"/>
          <w:sz w:val="24"/>
          <w:szCs w:val="24"/>
          <w:lang w:val="es-MX"/>
        </w:rPr>
        <w:tab/>
      </w:r>
      <w:r w:rsidR="00A62AEC">
        <w:rPr>
          <w:b/>
          <w:bCs/>
          <w:color w:val="000000"/>
          <w:sz w:val="24"/>
          <w:szCs w:val="24"/>
          <w:lang w:val="es-MX"/>
        </w:rPr>
        <w:t>IV) Notas al Estado de Flujos de Efectivo</w:t>
      </w:r>
    </w:p>
    <w:p w:rsidR="00695A3F" w:rsidRDefault="00695A3F">
      <w:pPr>
        <w:widowControl w:val="0"/>
        <w:spacing w:line="20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Efectivo y Equivalentes</w:t>
      </w:r>
    </w:p>
    <w:p w:rsidR="00D66590" w:rsidRDefault="00A62AEC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sz w:val="16"/>
          <w:szCs w:val="16"/>
          <w:lang w:val="es-MX"/>
        </w:rPr>
        <w:t>Descripción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Efectivo</w:t>
      </w:r>
      <w:r>
        <w:rPr>
          <w:color w:val="000000"/>
          <w:sz w:val="16"/>
          <w:szCs w:val="16"/>
          <w:lang w:val="es-MX"/>
        </w:rPr>
        <w:tab/>
        <w:t xml:space="preserve"> 0.00</w:t>
      </w:r>
      <w:r>
        <w:rPr>
          <w:color w:val="000000"/>
          <w:sz w:val="16"/>
          <w:szCs w:val="16"/>
          <w:lang w:val="es-MX"/>
        </w:rPr>
        <w:tab/>
        <w:t xml:space="preserve"> 10,000.00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Bancos/Tesorería</w:t>
      </w:r>
      <w:r>
        <w:rPr>
          <w:color w:val="000000"/>
          <w:sz w:val="16"/>
          <w:szCs w:val="16"/>
          <w:lang w:val="es-MX"/>
        </w:rPr>
        <w:tab/>
        <w:t xml:space="preserve"> 937,540.75</w:t>
      </w:r>
      <w:r>
        <w:rPr>
          <w:color w:val="000000"/>
          <w:sz w:val="16"/>
          <w:szCs w:val="16"/>
          <w:lang w:val="es-MX"/>
        </w:rPr>
        <w:tab/>
        <w:t xml:space="preserve"> 1,513,856.98</w:t>
      </w:r>
    </w:p>
    <w:p w:rsidR="00695A3F" w:rsidRDefault="00695A3F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lang w:val="es-MX"/>
        </w:rPr>
        <w:t>2) Adquisició</w:t>
      </w:r>
      <w:r>
        <w:rPr>
          <w:b/>
          <w:bCs/>
          <w:color w:val="000000"/>
          <w:lang w:val="es-MX"/>
        </w:rPr>
        <w:t>n de Bienes Muebles e Inmuebles</w:t>
      </w:r>
    </w:p>
    <w:p w:rsidR="00D66590" w:rsidRDefault="00A62AEC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sz w:val="16"/>
          <w:szCs w:val="16"/>
          <w:lang w:val="es-MX"/>
        </w:rPr>
        <w:t>Descripción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Bienes Muebles</w:t>
      </w:r>
      <w:r>
        <w:rPr>
          <w:color w:val="000000"/>
          <w:sz w:val="16"/>
          <w:szCs w:val="16"/>
          <w:lang w:val="es-MX"/>
        </w:rPr>
        <w:tab/>
        <w:t xml:space="preserve"> 1,081,936.31</w:t>
      </w:r>
      <w:r>
        <w:rPr>
          <w:color w:val="000000"/>
          <w:sz w:val="16"/>
          <w:szCs w:val="16"/>
          <w:lang w:val="es-MX"/>
        </w:rPr>
        <w:tab/>
        <w:t xml:space="preserve"> 919,652.31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Mobiliario y Equipo de Administración</w:t>
      </w:r>
      <w:r>
        <w:rPr>
          <w:color w:val="000000"/>
          <w:sz w:val="16"/>
          <w:szCs w:val="16"/>
          <w:lang w:val="es-MX"/>
        </w:rPr>
        <w:tab/>
        <w:t xml:space="preserve"> 723,958.31</w:t>
      </w:r>
      <w:r>
        <w:rPr>
          <w:color w:val="000000"/>
          <w:sz w:val="16"/>
          <w:szCs w:val="16"/>
          <w:lang w:val="es-MX"/>
        </w:rPr>
        <w:tab/>
        <w:t xml:space="preserve"> 561,674.31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Vehículos y Equipo de Transporte</w:t>
      </w:r>
      <w:r>
        <w:rPr>
          <w:color w:val="000000"/>
          <w:sz w:val="16"/>
          <w:szCs w:val="16"/>
          <w:lang w:val="es-MX"/>
        </w:rPr>
        <w:tab/>
        <w:t xml:space="preserve"> 343,900.00</w:t>
      </w:r>
      <w:r>
        <w:rPr>
          <w:color w:val="000000"/>
          <w:sz w:val="16"/>
          <w:szCs w:val="16"/>
          <w:lang w:val="es-MX"/>
        </w:rPr>
        <w:tab/>
        <w:t xml:space="preserve"> 343,900.00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Maquinaria, Otros Equipos y Herramientas</w:t>
      </w:r>
      <w:r>
        <w:rPr>
          <w:color w:val="000000"/>
          <w:sz w:val="16"/>
          <w:szCs w:val="16"/>
          <w:lang w:val="es-MX"/>
        </w:rPr>
        <w:tab/>
        <w:t xml:space="preserve"> 14,078.00</w:t>
      </w:r>
      <w:r>
        <w:rPr>
          <w:color w:val="000000"/>
          <w:sz w:val="16"/>
          <w:szCs w:val="16"/>
          <w:lang w:val="es-MX"/>
        </w:rPr>
        <w:tab/>
        <w:t xml:space="preserve"> 14,078.00</w:t>
      </w:r>
    </w:p>
    <w:p w:rsidR="00695A3F" w:rsidRDefault="00695A3F" w:rsidP="00D66590">
      <w:pPr>
        <w:widowControl w:val="0"/>
        <w:tabs>
          <w:tab w:val="center" w:pos="4072"/>
        </w:tabs>
        <w:spacing w:line="192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3) Conciliación de los Flujos de Efectivo Netos de las Actividades de Operación y la cuenta de Ahorro/Desahorro</w:t>
      </w:r>
    </w:p>
    <w:p w:rsidR="00D66590" w:rsidRDefault="00A62AEC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sz w:val="16"/>
          <w:szCs w:val="16"/>
          <w:lang w:val="es-MX"/>
        </w:rPr>
        <w:t>Descripción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 w:rsidR="00D66590"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Resultados del Ejercicio (Ahorro/ Desahorro)</w:t>
      </w:r>
      <w:r>
        <w:rPr>
          <w:color w:val="000000"/>
          <w:sz w:val="16"/>
          <w:szCs w:val="16"/>
          <w:lang w:val="es-MX"/>
        </w:rPr>
        <w:tab/>
        <w:t xml:space="preserve"> 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OTROS GASTOS Y PERDIDAS EXTRAORDINARIAS</w:t>
      </w:r>
      <w:r>
        <w:rPr>
          <w:color w:val="000000"/>
          <w:sz w:val="16"/>
          <w:szCs w:val="16"/>
          <w:lang w:val="es-MX"/>
        </w:rPr>
        <w:tab/>
        <w:t xml:space="preserve"> 111,205.58</w:t>
      </w:r>
      <w:r>
        <w:rPr>
          <w:color w:val="000000"/>
          <w:sz w:val="16"/>
          <w:szCs w:val="16"/>
          <w:lang w:val="es-MX"/>
        </w:rPr>
        <w:tab/>
        <w:t xml:space="preserve"> 32,969.52</w:t>
      </w:r>
    </w:p>
    <w:p w:rsidR="00695A3F" w:rsidRDefault="00695A3F" w:rsidP="00D66590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color w:val="000000"/>
          <w:sz w:val="16"/>
          <w:szCs w:val="16"/>
          <w:lang w:val="es-MX"/>
        </w:rPr>
      </w:pPr>
    </w:p>
    <w:p w:rsidR="001371E4" w:rsidRDefault="001371E4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344" w:lineRule="exact"/>
        <w:rPr>
          <w:b/>
          <w:bCs/>
          <w:color w:val="000000"/>
          <w:sz w:val="24"/>
          <w:szCs w:val="24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4"/>
          <w:szCs w:val="24"/>
          <w:lang w:val="es-MX"/>
        </w:rPr>
        <w:t>V) Conciliación Presupuestaria y Contable</w:t>
      </w:r>
    </w:p>
    <w:p w:rsidR="00695A3F" w:rsidRDefault="00A62AEC">
      <w:pPr>
        <w:widowControl w:val="0"/>
        <w:tabs>
          <w:tab w:val="left" w:pos="360"/>
        </w:tabs>
        <w:spacing w:line="34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1) Conciliación entre los Ingresos Presupuestarios y Contables</w:t>
      </w:r>
    </w:p>
    <w:p w:rsidR="00695A3F" w:rsidRDefault="00695A3F">
      <w:pPr>
        <w:widowControl w:val="0"/>
        <w:spacing w:line="137" w:lineRule="exact"/>
        <w:rPr>
          <w:lang w:val="es-MX"/>
        </w:rPr>
      </w:pPr>
    </w:p>
    <w:p w:rsidR="00D66590" w:rsidRDefault="00A62AEC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lang w:val="es-MX"/>
        </w:rPr>
        <w:t>1. Ingresos Presupuestarios</w:t>
      </w:r>
      <w:r w:rsidR="00D66590">
        <w:rPr>
          <w:b/>
          <w:bCs/>
          <w:color w:val="000000"/>
          <w:lang w:val="es-MX"/>
        </w:rPr>
        <w:tab/>
        <w:t xml:space="preserve"> 5,799,421.23</w:t>
      </w:r>
    </w:p>
    <w:p w:rsidR="00D66590" w:rsidRDefault="00D66590" w:rsidP="00D66590">
      <w:pPr>
        <w:widowControl w:val="0"/>
        <w:spacing w:line="46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2. Más Ingresos contables no presupuestarios</w:t>
      </w:r>
      <w:r>
        <w:rPr>
          <w:b/>
          <w:bCs/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13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 Ingresos Financieros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13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 Incremento por Variación de Inventarios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13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2.3 Disminución del Exceso de Estimaciones por Pérdida o Deterioro u Obsolescencia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13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2.4 Disminución del Exceso de Provisiones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13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2.5 Otros Ingresos y Beneficios Varios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13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2.6 Otros Ingresos Contables No Presupuestarios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13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3. Menos Ingresos Presupuestarios No Contables</w:t>
      </w:r>
      <w:r>
        <w:rPr>
          <w:b/>
          <w:bCs/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13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3.1 Aprovechamientos Patrimoniales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13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3.2 Ingresos Derivados de Financiamientos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13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3.3 Otros Ingresos Presupuestarios No Contables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13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Ingresos Contables (4 = 1 + 2 </w:t>
      </w:r>
      <w:r>
        <w:rPr>
          <w:b/>
          <w:bCs/>
          <w:color w:val="000000"/>
          <w:lang w:val="es-MX"/>
        </w:rPr>
        <w:noBreakHyphen/>
        <w:t xml:space="preserve"> 3)</w:t>
      </w:r>
      <w:r>
        <w:rPr>
          <w:b/>
          <w:bCs/>
          <w:color w:val="000000"/>
          <w:lang w:val="es-MX"/>
        </w:rPr>
        <w:tab/>
        <w:t xml:space="preserve"> 5,799,421.23</w:t>
      </w:r>
    </w:p>
    <w:p w:rsidR="00695A3F" w:rsidRDefault="00695A3F" w:rsidP="00D66590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lang w:val="es-MX"/>
        </w:rPr>
      </w:pPr>
    </w:p>
    <w:p w:rsidR="00695A3F" w:rsidRDefault="00A62AEC">
      <w:pPr>
        <w:widowControl w:val="0"/>
        <w:tabs>
          <w:tab w:val="center" w:pos="5865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</w:t>
      </w:r>
    </w:p>
    <w:p w:rsidR="00695A3F" w:rsidRDefault="00695A3F">
      <w:pPr>
        <w:widowControl w:val="0"/>
        <w:spacing w:line="320" w:lineRule="exact"/>
        <w:rPr>
          <w:lang w:val="es-MX"/>
        </w:rPr>
      </w:pPr>
    </w:p>
    <w:p w:rsidR="00695A3F" w:rsidRDefault="00A62AEC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JHENNY JUDITH BERNAL ARELLANO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CRISTIAN ALBERTO ACOSTA PADILLA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MARIA CLARISA ACOSTA LOPEZ</w:t>
      </w:r>
    </w:p>
    <w:p w:rsidR="00695A3F" w:rsidRDefault="00695A3F">
      <w:pPr>
        <w:widowControl w:val="0"/>
        <w:spacing w:line="680" w:lineRule="exact"/>
        <w:rPr>
          <w:lang w:val="es-MX"/>
        </w:rPr>
      </w:pPr>
    </w:p>
    <w:p w:rsidR="00695A3F" w:rsidRDefault="00A62AEC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proofErr w:type="gramStart"/>
      <w:r>
        <w:rPr>
          <w:rFonts w:ascii="Calibri" w:hAnsi="Calibri" w:cs="Calibri"/>
          <w:color w:val="000000"/>
          <w:sz w:val="16"/>
          <w:szCs w:val="16"/>
          <w:lang w:val="es-MX"/>
        </w:rPr>
        <w:t>DIRECTORA  GENERAL</w:t>
      </w:r>
      <w:proofErr w:type="gramEnd"/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COORDINADOR GRAL. ADMINISTRATIVO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CONTADOR GENERAL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360"/>
        </w:tabs>
        <w:spacing w:line="263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2) Conciliación entre los Egresos Presupuestarios y Contables</w:t>
      </w:r>
    </w:p>
    <w:p w:rsidR="00695A3F" w:rsidRDefault="00695A3F">
      <w:pPr>
        <w:widowControl w:val="0"/>
        <w:spacing w:line="297" w:lineRule="exact"/>
        <w:rPr>
          <w:lang w:val="es-MX"/>
        </w:rPr>
      </w:pPr>
    </w:p>
    <w:p w:rsidR="00D66590" w:rsidRDefault="00A62AEC" w:rsidP="00D66590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 w:rsidR="00D66590">
        <w:rPr>
          <w:b/>
          <w:bCs/>
          <w:color w:val="000000"/>
          <w:lang w:val="es-MX"/>
        </w:rPr>
        <w:t xml:space="preserve">. </w:t>
      </w:r>
      <w:proofErr w:type="gramStart"/>
      <w:r w:rsidR="00D66590">
        <w:rPr>
          <w:b/>
          <w:bCs/>
          <w:color w:val="000000"/>
          <w:lang w:val="es-MX"/>
        </w:rPr>
        <w:t>Total</w:t>
      </w:r>
      <w:proofErr w:type="gramEnd"/>
      <w:r w:rsidR="00D66590">
        <w:rPr>
          <w:b/>
          <w:bCs/>
          <w:color w:val="000000"/>
          <w:lang w:val="es-MX"/>
        </w:rPr>
        <w:t xml:space="preserve"> de egresos (presupuestarios)</w:t>
      </w:r>
      <w:r w:rsidR="00D66590">
        <w:rPr>
          <w:b/>
          <w:bCs/>
          <w:color w:val="000000"/>
          <w:lang w:val="es-MX"/>
        </w:rPr>
        <w:tab/>
        <w:t xml:space="preserve"> 5,401,915.66</w:t>
      </w:r>
    </w:p>
    <w:p w:rsidR="00D66590" w:rsidRDefault="00D66590" w:rsidP="00D66590">
      <w:pPr>
        <w:widowControl w:val="0"/>
        <w:spacing w:line="30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2. Menos egresos presupuestarios no contables</w:t>
      </w:r>
      <w:r>
        <w:rPr>
          <w:b/>
          <w:bCs/>
          <w:color w:val="000000"/>
          <w:lang w:val="es-MX"/>
        </w:rPr>
        <w:tab/>
        <w:t xml:space="preserve"> 87,458.20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 Materias Primas y Materiales de Producción y Comercialización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 Materiales y Suministros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2.3 Mobiliario y Equipo de Administración</w:t>
      </w:r>
      <w:r>
        <w:rPr>
          <w:color w:val="000000"/>
          <w:lang w:val="es-MX"/>
        </w:rPr>
        <w:tab/>
        <w:t xml:space="preserve"> 87,458.20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2.4 Mobiliario y Equipo Educacional y Recreativo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2.5 Equipo e Instrumental Médico y de Laboratorio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2.6 Vehículos y Equipo de Transporte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2.7 Equipo de Defensa y Seguridad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2.8 Maquinaria, Otros Equipos y Herramientas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2.9 Activos Biológicos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2.10 Bienes Inmuebles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2.11 Activos Intangibles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2.12 Obra Pública en Bienes de Dominio Público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2.13 Obra Pública en Bienes Propios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2.14 Acciones y Participaciones de Capital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2.15 Compra de Títulos y Valores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2.16 Concesión de Préstamos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2.17 Inversiones en Fideicomisos, Mandatos y Otros Análogos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2.18 Provisiones para Contingencias y Otras Erogaciones Especiales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2.19 Amortización de la Deuda Publica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2.20 Adeudos de Ejercicios Fiscales Anteriores (ADEFAS)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2.21 Otros Egresos Presupuestarios No Contables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30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3. Más gastos contables no presupuestales</w:t>
      </w:r>
      <w:r>
        <w:rPr>
          <w:b/>
          <w:bCs/>
          <w:color w:val="000000"/>
          <w:lang w:val="es-MX"/>
        </w:rPr>
        <w:tab/>
        <w:t xml:space="preserve"> 111,205.58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3.1 Estimaciones, Depreciaciones, Deterioros, Obsolescencia y Amortizaciones</w:t>
      </w:r>
      <w:r>
        <w:rPr>
          <w:color w:val="000000"/>
          <w:lang w:val="es-MX"/>
        </w:rPr>
        <w:tab/>
        <w:t xml:space="preserve"> 111,205.58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3.2 Provisiones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3.3 Disminución de Inventarios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3.4 Aumento por Insuficiencia de Estimaciones por Pérdida o Deterioro u Obsolescencia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3.5 Aumento por Insuficiencia de Provisiones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3.6 Otros Gastos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3.7 Otros Gastos Contables No Presupuestarios</w:t>
      </w:r>
      <w:r>
        <w:rPr>
          <w:color w:val="000000"/>
          <w:lang w:val="es-MX"/>
        </w:rPr>
        <w:tab/>
        <w:t xml:space="preserve"> 0.00</w:t>
      </w:r>
    </w:p>
    <w:p w:rsidR="00D66590" w:rsidRDefault="00D66590" w:rsidP="00D66590">
      <w:pPr>
        <w:widowControl w:val="0"/>
        <w:spacing w:line="300" w:lineRule="exact"/>
        <w:rPr>
          <w:lang w:val="es-MX"/>
        </w:rPr>
      </w:pP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4. Total de Gasto Contable (4 = 1 </w:t>
      </w:r>
      <w:r>
        <w:rPr>
          <w:b/>
          <w:bCs/>
          <w:color w:val="000000"/>
          <w:lang w:val="es-MX"/>
        </w:rPr>
        <w:noBreakHyphen/>
        <w:t xml:space="preserve"> 2 + 3)</w:t>
      </w:r>
      <w:r>
        <w:rPr>
          <w:b/>
          <w:bCs/>
          <w:color w:val="000000"/>
          <w:lang w:val="es-MX"/>
        </w:rPr>
        <w:tab/>
        <w:t xml:space="preserve"> 5,425,663.04</w:t>
      </w:r>
    </w:p>
    <w:p w:rsidR="00D66590" w:rsidRDefault="00D66590" w:rsidP="00D66590">
      <w:pPr>
        <w:widowControl w:val="0"/>
        <w:tabs>
          <w:tab w:val="left" w:pos="480"/>
          <w:tab w:val="right" w:pos="11485"/>
        </w:tabs>
        <w:spacing w:line="200" w:lineRule="exact"/>
        <w:rPr>
          <w:lang w:val="es-MX"/>
        </w:rPr>
      </w:pPr>
    </w:p>
    <w:p w:rsidR="00695A3F" w:rsidRDefault="00A62AEC" w:rsidP="00D66590">
      <w:pPr>
        <w:widowControl w:val="0"/>
        <w:tabs>
          <w:tab w:val="left" w:pos="480"/>
          <w:tab w:val="right" w:pos="11485"/>
        </w:tabs>
        <w:spacing w:line="20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</w:t>
      </w:r>
    </w:p>
    <w:p w:rsidR="00695A3F" w:rsidRDefault="00695A3F">
      <w:pPr>
        <w:widowControl w:val="0"/>
        <w:spacing w:line="395" w:lineRule="exact"/>
        <w:rPr>
          <w:lang w:val="es-MX"/>
        </w:rPr>
      </w:pPr>
    </w:p>
    <w:p w:rsidR="00695A3F" w:rsidRDefault="00A62AEC">
      <w:pPr>
        <w:widowControl w:val="0"/>
        <w:tabs>
          <w:tab w:val="center" w:pos="2340"/>
          <w:tab w:val="center" w:pos="5870"/>
          <w:tab w:val="center" w:pos="9407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JHENNY JUDITH BERNAL ARELLANO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CRISTIAN ALBERTO ACOSTA PADILLA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MARIA CLARISA ACOSTA LOPEZ</w:t>
      </w:r>
    </w:p>
    <w:p w:rsidR="00695A3F" w:rsidRDefault="00695A3F">
      <w:pPr>
        <w:widowControl w:val="0"/>
        <w:spacing w:line="680" w:lineRule="exact"/>
        <w:rPr>
          <w:lang w:val="es-MX"/>
        </w:rPr>
      </w:pPr>
    </w:p>
    <w:p w:rsidR="00A62AEC" w:rsidRPr="007B542F" w:rsidRDefault="00A62AEC" w:rsidP="007B542F">
      <w:pPr>
        <w:widowControl w:val="0"/>
        <w:tabs>
          <w:tab w:val="center" w:pos="2340"/>
          <w:tab w:val="center" w:pos="5870"/>
          <w:tab w:val="center" w:pos="9415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proofErr w:type="gramStart"/>
      <w:r>
        <w:rPr>
          <w:rFonts w:ascii="Calibri" w:hAnsi="Calibri" w:cs="Calibri"/>
          <w:color w:val="000000"/>
          <w:sz w:val="16"/>
          <w:szCs w:val="16"/>
          <w:lang w:val="es-MX"/>
        </w:rPr>
        <w:t>DIRECTORA  GENERAL</w:t>
      </w:r>
      <w:proofErr w:type="gramEnd"/>
      <w:r>
        <w:rPr>
          <w:rFonts w:ascii="Calibri" w:hAnsi="Calibri" w:cs="Calibri"/>
          <w:color w:val="000000"/>
          <w:sz w:val="16"/>
          <w:szCs w:val="16"/>
          <w:lang w:val="es-MX"/>
        </w:rPr>
        <w:tab/>
        <w:t xml:space="preserve">COORDINADOR GRAL. </w:t>
      </w:r>
      <w:r w:rsidR="007B542F">
        <w:rPr>
          <w:rFonts w:ascii="Calibri" w:hAnsi="Calibri" w:cs="Calibri"/>
          <w:color w:val="000000"/>
          <w:sz w:val="16"/>
          <w:szCs w:val="16"/>
          <w:lang w:val="es-MX"/>
        </w:rPr>
        <w:t>ADMINISTRATIVO</w:t>
      </w:r>
      <w:r w:rsidR="007B542F">
        <w:rPr>
          <w:rFonts w:ascii="Calibri" w:hAnsi="Calibri" w:cs="Calibri"/>
          <w:color w:val="000000"/>
          <w:sz w:val="16"/>
          <w:szCs w:val="16"/>
          <w:lang w:val="es-MX"/>
        </w:rPr>
        <w:tab/>
        <w:t>CONTADOR GENERA</w:t>
      </w:r>
    </w:p>
    <w:sectPr w:rsidR="00A62AEC" w:rsidRPr="007B542F" w:rsidSect="007B542F">
      <w:headerReference w:type="default" r:id="rId7"/>
      <w:pgSz w:w="12242" w:h="15842"/>
      <w:pgMar w:top="851" w:right="567" w:bottom="851" w:left="567" w:header="232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CE" w:rsidRDefault="00E973CE">
      <w:r>
        <w:separator/>
      </w:r>
    </w:p>
  </w:endnote>
  <w:endnote w:type="continuationSeparator" w:id="0">
    <w:p w:rsidR="00E973CE" w:rsidRDefault="00E9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CE" w:rsidRDefault="00E973CE">
      <w:r>
        <w:separator/>
      </w:r>
    </w:p>
  </w:footnote>
  <w:footnote w:type="continuationSeparator" w:id="0">
    <w:p w:rsidR="00E973CE" w:rsidRDefault="00E9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3F" w:rsidRDefault="00695A3F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2F"/>
    <w:rsid w:val="001371E4"/>
    <w:rsid w:val="00192BB8"/>
    <w:rsid w:val="003121DF"/>
    <w:rsid w:val="00394145"/>
    <w:rsid w:val="004D258B"/>
    <w:rsid w:val="00695A3F"/>
    <w:rsid w:val="007B542F"/>
    <w:rsid w:val="00852720"/>
    <w:rsid w:val="00A62AEC"/>
    <w:rsid w:val="00D66590"/>
    <w:rsid w:val="00E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9BCB5"/>
  <w14:defaultImageDpi w14:val="0"/>
  <w15:docId w15:val="{D64CD9C8-FC04-4D48-A175-CBDF7168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7</cp:revision>
  <dcterms:created xsi:type="dcterms:W3CDTF">2024-04-12T21:42:00Z</dcterms:created>
  <dcterms:modified xsi:type="dcterms:W3CDTF">2024-07-11T20:42:00Z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01C2D35AF44DC8546069FCCFAB82437E8ADDB2BDEF6EFD411221E6762295156B2CA5BF264AFA4D259175135F46DFB2305C0B1480DDA6A2C73083D54907A06E285EF2057C3D7FB1FC861B1D9FE0FEDFE437A47FB040D00AA9128C249C23AE162E45B1005501D6111373E2E2D6377BB8D4ED4FD474067757DD1AA996CEFA48D73</vt:lpwstr>
  </property>
  <property fmtid="{D5CDD505-2E9C-101B-9397-08002B2CF9AE}" pid="3" name="Business Objects Context Information1">
    <vt:lpwstr>C0089D9845087098D6E013078194B41F82C307FFE29302E974592C4B602F720B417EEDFB6CC33C891EC8E37748EA43853964847542C032B68755391E41791256523438C098FEDB1122FA0BF30DC16495388D7F8F058493D12607E0F0B355698F298BED8C26FF756590102F43D091B830B233712016E70D068F8EA065C1A5E12</vt:lpwstr>
  </property>
  <property fmtid="{D5CDD505-2E9C-101B-9397-08002B2CF9AE}" pid="4" name="Business Objects Context Information2">
    <vt:lpwstr>32BB8BDD5EA8350B596AB72D30B94FC343AF</vt:lpwstr>
  </property>
</Properties>
</file>