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-326390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t xml:space="preserve"> </w:t>
      </w:r>
      <w:r w:rsidRPr="009C78FE">
        <w:rPr>
          <w:rFonts w:asciiTheme="minorHAnsi" w:hAnsiTheme="minorHAnsi" w:cstheme="minorHAnsi"/>
          <w:b/>
          <w:sz w:val="20"/>
          <w:szCs w:val="20"/>
        </w:rPr>
        <w:t>INSTITUTO PARA LA PROTECCION DE PERSONAS DEFENSORAS DE DERECHOS HUMANOS Y PERIODISTAS</w:t>
      </w:r>
    </w:p>
    <w:p w:rsidR="009C78FE" w:rsidRPr="009C78FE" w:rsidRDefault="009C78FE" w:rsidP="009C78FE">
      <w:pPr>
        <w:pStyle w:val="Default"/>
        <w:jc w:val="center"/>
        <w:rPr>
          <w:rFonts w:asciiTheme="minorHAnsi" w:hAnsiTheme="minorHAnsi" w:cstheme="minorHAnsi"/>
          <w:b/>
          <w:sz w:val="20"/>
          <w:szCs w:val="20"/>
        </w:rPr>
      </w:pPr>
    </w:p>
    <w:p w:rsidR="009C78FE" w:rsidRPr="009C78FE" w:rsidRDefault="009C78FE"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NOTAS A LOS ESTADOS FINANCIEROS</w:t>
      </w:r>
    </w:p>
    <w:p w:rsidR="009C78FE" w:rsidRPr="009C78FE" w:rsidRDefault="001B28E7" w:rsidP="009C78FE">
      <w:pPr>
        <w:pStyle w:val="Default"/>
        <w:jc w:val="center"/>
        <w:rPr>
          <w:rFonts w:asciiTheme="minorHAnsi" w:hAnsiTheme="minorHAnsi" w:cstheme="minorHAnsi"/>
          <w:b/>
          <w:sz w:val="20"/>
          <w:szCs w:val="20"/>
        </w:rPr>
      </w:pPr>
      <w:r>
        <w:rPr>
          <w:rFonts w:asciiTheme="minorHAnsi" w:hAnsiTheme="minorHAnsi" w:cstheme="minorHAnsi"/>
          <w:b/>
          <w:sz w:val="20"/>
          <w:szCs w:val="20"/>
        </w:rPr>
        <w:t>AL 30</w:t>
      </w:r>
      <w:r w:rsidR="009C78FE" w:rsidRPr="009C78FE">
        <w:rPr>
          <w:rFonts w:asciiTheme="minorHAnsi" w:hAnsiTheme="minorHAnsi" w:cstheme="minorHAnsi"/>
          <w:b/>
          <w:sz w:val="20"/>
          <w:szCs w:val="20"/>
        </w:rPr>
        <w:t xml:space="preserve"> DE </w:t>
      </w:r>
      <w:r>
        <w:rPr>
          <w:rFonts w:asciiTheme="minorHAnsi" w:hAnsiTheme="minorHAnsi" w:cstheme="minorHAnsi"/>
          <w:b/>
          <w:sz w:val="20"/>
          <w:szCs w:val="20"/>
        </w:rPr>
        <w:t>JUNIO</w:t>
      </w:r>
      <w:r w:rsidR="009D5BDE">
        <w:rPr>
          <w:rFonts w:asciiTheme="minorHAnsi" w:hAnsiTheme="minorHAnsi" w:cstheme="minorHAnsi"/>
          <w:b/>
          <w:sz w:val="20"/>
          <w:szCs w:val="20"/>
        </w:rPr>
        <w:t xml:space="preserve"> DE 2023</w:t>
      </w:r>
    </w:p>
    <w:p w:rsidR="009C78FE" w:rsidRDefault="009C78FE" w:rsidP="009C78FE">
      <w:pPr>
        <w:pStyle w:val="Default"/>
        <w:jc w:val="center"/>
        <w:rPr>
          <w:rFonts w:asciiTheme="minorHAnsi" w:hAnsiTheme="minorHAnsi" w:cstheme="minorHAnsi"/>
          <w:b/>
          <w:sz w:val="20"/>
          <w:szCs w:val="20"/>
        </w:rPr>
      </w:pPr>
      <w:r>
        <w:rPr>
          <w:rFonts w:asciiTheme="minorHAnsi" w:hAnsiTheme="minorHAnsi" w:cstheme="minorHAnsi"/>
          <w:b/>
          <w:sz w:val="20"/>
          <w:szCs w:val="20"/>
        </w:rPr>
        <w:t>c</w:t>
      </w:r>
      <w:r w:rsidRPr="009C78FE">
        <w:rPr>
          <w:rFonts w:asciiTheme="minorHAnsi" w:hAnsiTheme="minorHAnsi" w:cstheme="minorHAnsi"/>
          <w:b/>
          <w:sz w:val="20"/>
          <w:szCs w:val="20"/>
        </w:rPr>
        <w:t xml:space="preserve">) NOTAS DE </w:t>
      </w:r>
      <w:r>
        <w:rPr>
          <w:rFonts w:asciiTheme="minorHAnsi" w:hAnsiTheme="minorHAnsi" w:cstheme="minorHAnsi"/>
          <w:b/>
          <w:sz w:val="20"/>
          <w:szCs w:val="20"/>
        </w:rPr>
        <w:t>GESTION</w:t>
      </w:r>
      <w:r w:rsidRPr="009C78FE">
        <w:rPr>
          <w:rFonts w:asciiTheme="minorHAnsi" w:hAnsiTheme="minorHAnsi" w:cstheme="minorHAnsi"/>
          <w:b/>
          <w:sz w:val="20"/>
          <w:szCs w:val="20"/>
        </w:rPr>
        <w:tab/>
      </w:r>
    </w:p>
    <w:p w:rsidR="009C78FE" w:rsidRPr="009C78FE" w:rsidRDefault="009C78FE"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(Cifras en Pesos)</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r w:rsidRPr="009C78FE">
        <w:rPr>
          <w:rFonts w:asciiTheme="minorHAnsi" w:hAnsiTheme="minorHAnsi" w:cstheme="minorHAnsi"/>
          <w:sz w:val="20"/>
          <w:szCs w:val="20"/>
        </w:rPr>
        <w:t>IC NEF 06 2212</w:t>
      </w:r>
    </w:p>
    <w:p w:rsidR="00036F61" w:rsidRPr="008B0509" w:rsidRDefault="00036F61" w:rsidP="00424F22">
      <w:pPr>
        <w:pStyle w:val="Default"/>
        <w:jc w:val="center"/>
        <w:rPr>
          <w:rFonts w:asciiTheme="minorHAnsi" w:hAnsiTheme="minorHAnsi" w:cstheme="minorHAnsi"/>
          <w:b/>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1. Introducción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Los Estados Financieros de los entes públicos, proveen de información financiera a los principales usuarios de la misma, al Congreso y a los ciudadanos.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De esta manera, se informa y explica la respuesta del gobierno a las condiciones relacionadas con la información financiera de cada período de gestión; además, de exponer aquellas políticas que podrían afectar la toma de decisiones en períodos posteriores. </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2. Panorama Económico y Financiero </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El Instituto se constituye como un organismo autónomo del Estado, con personalidad jurídica y patrimonio propio, autonomía técnica, presupuestal y de gestión.</w:t>
      </w: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sz w:val="20"/>
          <w:szCs w:val="20"/>
        </w:rPr>
        <w:t xml:space="preserve">Para </w:t>
      </w:r>
      <w:r>
        <w:rPr>
          <w:rFonts w:asciiTheme="minorHAnsi" w:hAnsiTheme="minorHAnsi" w:cstheme="minorHAnsi"/>
          <w:sz w:val="20"/>
          <w:szCs w:val="20"/>
        </w:rPr>
        <w:t>el ejercicio 2023</w:t>
      </w:r>
      <w:r w:rsidRPr="008B0509">
        <w:rPr>
          <w:rFonts w:asciiTheme="minorHAnsi" w:hAnsiTheme="minorHAnsi" w:cstheme="minorHAnsi"/>
          <w:sz w:val="20"/>
          <w:szCs w:val="20"/>
        </w:rPr>
        <w:t xml:space="preserve"> </w:t>
      </w:r>
      <w:r>
        <w:rPr>
          <w:rFonts w:asciiTheme="minorHAnsi" w:hAnsiTheme="minorHAnsi" w:cstheme="minorHAnsi"/>
          <w:sz w:val="20"/>
          <w:szCs w:val="20"/>
        </w:rPr>
        <w:t>el Congreso del Estado aprobó un importe</w:t>
      </w:r>
      <w:r w:rsidRPr="008B0509">
        <w:rPr>
          <w:rFonts w:asciiTheme="minorHAnsi" w:hAnsiTheme="minorHAnsi" w:cstheme="minorHAnsi"/>
          <w:sz w:val="20"/>
          <w:szCs w:val="20"/>
        </w:rPr>
        <w:t xml:space="preserve"> de $</w:t>
      </w:r>
      <w:r>
        <w:rPr>
          <w:rFonts w:asciiTheme="minorHAnsi" w:hAnsiTheme="minorHAnsi" w:cstheme="minorHAnsi"/>
          <w:sz w:val="20"/>
          <w:szCs w:val="20"/>
        </w:rPr>
        <w:t>1</w:t>
      </w:r>
      <w:r w:rsidRPr="008B0509">
        <w:rPr>
          <w:rFonts w:asciiTheme="minorHAnsi" w:hAnsiTheme="minorHAnsi" w:cstheme="minorHAnsi"/>
          <w:sz w:val="20"/>
          <w:szCs w:val="20"/>
        </w:rPr>
        <w:t xml:space="preserve">2’000,000.00 para </w:t>
      </w:r>
      <w:r>
        <w:rPr>
          <w:rFonts w:asciiTheme="minorHAnsi" w:hAnsiTheme="minorHAnsi" w:cstheme="minorHAnsi"/>
          <w:sz w:val="20"/>
          <w:szCs w:val="20"/>
        </w:rPr>
        <w:t>la operación y logística</w:t>
      </w:r>
      <w:r w:rsidRPr="008B0509">
        <w:rPr>
          <w:rFonts w:asciiTheme="minorHAnsi" w:hAnsiTheme="minorHAnsi" w:cstheme="minorHAnsi"/>
          <w:sz w:val="20"/>
          <w:szCs w:val="20"/>
        </w:rPr>
        <w:t xml:space="preserve"> del Instituto.</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 xml:space="preserve">El Instituto es responsable del correcto ejercicio de la totalidad de su gasto corriente. </w:t>
      </w:r>
      <w:r w:rsidRPr="008B0509">
        <w:rPr>
          <w:rFonts w:asciiTheme="minorHAnsi" w:hAnsiTheme="minorHAnsi" w:cstheme="minorHAnsi"/>
          <w:sz w:val="20"/>
          <w:szCs w:val="20"/>
        </w:rPr>
        <w:t>Para el ejercicio actual se espera un cierre con una cartera de proveedores baja y contribuciones por pagar derivadas de las retenciones de impuestos del pago de sueldos.</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3. Autorización e Historia </w:t>
      </w: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27 de mayo de 2022 se publicó en el periódico oficial “El Estado de Sinaloa” el decreto #154 que expide la “Ley para la Protección de Personas Defensoras de Derechos Humanos y Periodistas del Estado de Sinaloa”.</w:t>
      </w: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En el capítulo IX artículo 55 se crea el “Instituto para la Protección de Personas Defensoras de Derechos Humanos y Periodistas del Estado de Sinaloa” como un Organismo Autónomo del Estado con personalidad jurídica y patrimonio propio, autonomía técnica, presupuestal y de gestión.</w:t>
      </w:r>
    </w:p>
    <w:p w:rsidR="00983CF9" w:rsidRPr="008B0509" w:rsidRDefault="00983CF9" w:rsidP="00983CF9">
      <w:pPr>
        <w:pStyle w:val="Default"/>
        <w:jc w:val="both"/>
        <w:rPr>
          <w:rFonts w:asciiTheme="minorHAnsi" w:hAnsiTheme="minorHAnsi" w:cstheme="minorHAnsi"/>
          <w:bCs/>
          <w:sz w:val="20"/>
          <w:szCs w:val="20"/>
        </w:rPr>
      </w:pPr>
      <w:r w:rsidRPr="008B0509">
        <w:rPr>
          <w:rFonts w:asciiTheme="minorHAnsi" w:hAnsiTheme="minorHAnsi" w:cstheme="minorHAnsi"/>
          <w:bCs/>
          <w:sz w:val="20"/>
          <w:szCs w:val="20"/>
        </w:rPr>
        <w:t>El día 26 de julio el H. Congreso del Estado de Sinaloa nombra a la C. Jhenny Judith Bernal Arellano, directora del Instituto mismo que fue publicado como acuerdo #82 el día 03 de agosto de 2022 en el periódico oficial “El Estado de Sinaloa”.</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Cs/>
          <w:sz w:val="20"/>
          <w:szCs w:val="20"/>
        </w:rPr>
        <w:t>En la misma publicación el H. Congreso del Estado de Sinaloa presentó los acuerdos número 83, 84, 85, 86, 87 y 88 donde se elige a los seis ciudadanos miem</w:t>
      </w:r>
      <w:r>
        <w:rPr>
          <w:rFonts w:asciiTheme="minorHAnsi" w:hAnsiTheme="minorHAnsi" w:cstheme="minorHAnsi"/>
          <w:bCs/>
          <w:sz w:val="20"/>
          <w:szCs w:val="20"/>
        </w:rPr>
        <w:t>bros del Consejo Consultivo del</w:t>
      </w:r>
      <w:r w:rsidRPr="008B0509">
        <w:rPr>
          <w:rFonts w:asciiTheme="minorHAnsi" w:hAnsiTheme="minorHAnsi" w:cstheme="minorHAnsi"/>
          <w:bCs/>
          <w:sz w:val="20"/>
          <w:szCs w:val="20"/>
        </w:rPr>
        <w:t xml:space="preserve"> Instituto para la Protección de Personas Defensoras de Derechos Humanos y Periodistas del Estado de Sinaloa.</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4. Organización y Objeto Social</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a) Objeto social </w:t>
      </w:r>
    </w:p>
    <w:p w:rsidR="00983CF9" w:rsidRPr="008B0509"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La prevención, atención y protección a periodistas y personas defensoras de derechos humanos en los casos de agresiones y amenazas.</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b) Principal actividad</w:t>
      </w:r>
    </w:p>
    <w:p w:rsidR="00983CF9" w:rsidRPr="008B0509"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8B0509">
        <w:rPr>
          <w:rFonts w:asciiTheme="minorHAnsi" w:hAnsiTheme="minorHAnsi" w:cstheme="minorHAnsi"/>
          <w:i/>
          <w:sz w:val="20"/>
          <w:szCs w:val="20"/>
        </w:rPr>
        <w:t>Defensa de Derechos Humanos.</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c) Ejercicio fiscal </w:t>
      </w:r>
    </w:p>
    <w:p w:rsidR="00983CF9" w:rsidRPr="008B0509"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Pr>
          <w:rFonts w:asciiTheme="minorHAnsi" w:hAnsiTheme="minorHAnsi" w:cstheme="minorHAnsi"/>
          <w:i/>
          <w:sz w:val="20"/>
          <w:szCs w:val="20"/>
        </w:rPr>
        <w:t>Ejercicio 2023</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d) Régimen jurídico </w:t>
      </w:r>
    </w:p>
    <w:p w:rsidR="00983CF9" w:rsidRPr="008B0509" w:rsidRDefault="00983CF9" w:rsidP="00983CF9">
      <w:pPr>
        <w:pStyle w:val="Default"/>
        <w:ind w:firstLine="708"/>
        <w:jc w:val="both"/>
        <w:rPr>
          <w:rFonts w:asciiTheme="minorHAnsi" w:hAnsiTheme="minorHAnsi" w:cstheme="minorHAnsi"/>
          <w:i/>
          <w:sz w:val="20"/>
          <w:szCs w:val="20"/>
        </w:rPr>
      </w:pPr>
      <w:r w:rsidRPr="008B0509">
        <w:rPr>
          <w:rFonts w:asciiTheme="minorHAnsi" w:hAnsiTheme="minorHAnsi" w:cstheme="minorHAnsi"/>
          <w:i/>
          <w:sz w:val="20"/>
          <w:szCs w:val="20"/>
        </w:rPr>
        <w:t>Persona Moral con Fines no Lucrativos.</w:t>
      </w: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e) Consideraciones fiscales del ente: revelar el tipo de contribuciones que esté obligado a pagar o retener. </w:t>
      </w:r>
    </w:p>
    <w:p w:rsidR="00983CF9" w:rsidRPr="0091648A" w:rsidRDefault="00983CF9" w:rsidP="00983CF9">
      <w:pPr>
        <w:pStyle w:val="Default"/>
        <w:jc w:val="both"/>
        <w:rPr>
          <w:rFonts w:asciiTheme="minorHAnsi" w:hAnsiTheme="minorHAnsi" w:cstheme="minorHAnsi"/>
          <w:i/>
          <w:sz w:val="20"/>
          <w:szCs w:val="20"/>
        </w:rPr>
      </w:pPr>
      <w:r w:rsidRPr="008B0509">
        <w:rPr>
          <w:rFonts w:asciiTheme="minorHAnsi" w:hAnsiTheme="minorHAnsi" w:cstheme="minorHAnsi"/>
          <w:sz w:val="20"/>
          <w:szCs w:val="20"/>
        </w:rPr>
        <w:tab/>
      </w:r>
      <w:r w:rsidRPr="0091648A">
        <w:rPr>
          <w:rFonts w:asciiTheme="minorHAnsi" w:hAnsiTheme="minorHAnsi" w:cstheme="minorHAnsi"/>
          <w:i/>
          <w:sz w:val="20"/>
          <w:szCs w:val="20"/>
        </w:rPr>
        <w:t>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Persona Moral no contribuyente por la percepción de sus ingresos, de conformidad con los artículos 93, 94 y 102 de la L</w:t>
      </w:r>
      <w:r>
        <w:rPr>
          <w:rFonts w:asciiTheme="minorHAnsi" w:hAnsiTheme="minorHAnsi" w:cstheme="minorHAnsi"/>
          <w:i/>
          <w:sz w:val="20"/>
          <w:szCs w:val="20"/>
        </w:rPr>
        <w:t>ey del 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servicios personales subordinados, de conformidad con el artículo, 110 y 113 de Ley del 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lastRenderedPageBreak/>
        <w:t>Retenedor por los pagos por asimilados a salarios de conformidad con el artículo, 110 y 113 de Ley del Impuesto Sobre la Renta.</w:t>
      </w:r>
    </w:p>
    <w:p w:rsidR="00983CF9"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servicios personales independientes de conformidad con el artículo 102, 120 y 127 de la Ley del Impuesto Sobre la Renta.</w:t>
      </w:r>
    </w:p>
    <w:p w:rsidR="00983CF9" w:rsidRPr="0091648A" w:rsidRDefault="00983CF9" w:rsidP="00983CF9">
      <w:pPr>
        <w:pStyle w:val="Default"/>
        <w:numPr>
          <w:ilvl w:val="0"/>
          <w:numId w:val="10"/>
        </w:numPr>
        <w:jc w:val="both"/>
        <w:rPr>
          <w:rFonts w:asciiTheme="minorHAnsi" w:hAnsiTheme="minorHAnsi" w:cstheme="minorHAnsi"/>
          <w:i/>
          <w:sz w:val="20"/>
          <w:szCs w:val="20"/>
        </w:rPr>
      </w:pPr>
      <w:r w:rsidRPr="0091648A">
        <w:rPr>
          <w:rFonts w:asciiTheme="minorHAnsi" w:hAnsiTheme="minorHAnsi" w:cstheme="minorHAnsi"/>
          <w:i/>
          <w:sz w:val="20"/>
          <w:szCs w:val="20"/>
        </w:rPr>
        <w:t>Retenedor por los pagos por Arrendamiento de Inmuebles de conformidad con el artículo 102, 141 y 143 de la Ley del Impuesto Sobre la Renta.</w:t>
      </w:r>
    </w:p>
    <w:p w:rsidR="00983CF9" w:rsidRPr="0091648A" w:rsidRDefault="00983CF9" w:rsidP="00983CF9">
      <w:pPr>
        <w:pStyle w:val="Default"/>
        <w:jc w:val="both"/>
        <w:rPr>
          <w:rFonts w:asciiTheme="minorHAnsi" w:hAnsiTheme="minorHAnsi" w:cstheme="minorHAnsi"/>
          <w:i/>
          <w:sz w:val="20"/>
          <w:szCs w:val="20"/>
        </w:rPr>
      </w:pPr>
    </w:p>
    <w:p w:rsidR="00983CF9" w:rsidRPr="0091648A" w:rsidRDefault="00983CF9" w:rsidP="00983CF9">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AL VALOR AGREGADO</w:t>
      </w:r>
    </w:p>
    <w:p w:rsidR="00983CF9" w:rsidRPr="0091648A" w:rsidRDefault="00C64B3C" w:rsidP="00C64B3C">
      <w:pPr>
        <w:pStyle w:val="Default"/>
        <w:numPr>
          <w:ilvl w:val="0"/>
          <w:numId w:val="12"/>
        </w:numPr>
        <w:jc w:val="both"/>
        <w:rPr>
          <w:rFonts w:asciiTheme="minorHAnsi" w:hAnsiTheme="minorHAnsi" w:cstheme="minorHAnsi"/>
          <w:i/>
          <w:sz w:val="20"/>
          <w:szCs w:val="20"/>
        </w:rPr>
      </w:pPr>
      <w:r w:rsidRPr="00C64B3C">
        <w:rPr>
          <w:rFonts w:asciiTheme="minorHAnsi" w:hAnsiTheme="minorHAnsi" w:cstheme="minorHAnsi"/>
          <w:i/>
          <w:sz w:val="20"/>
          <w:szCs w:val="20"/>
        </w:rPr>
        <w:t>Contribuyente, únicamente por las operaciones relacionadas con las retenciones realizadas a terceros por servicios profesionales o arrendamientos a personas físicas de acuerdo a la Ley del Impuesto al Valor Agregado</w:t>
      </w:r>
      <w:r w:rsidR="00983CF9" w:rsidRPr="0091648A">
        <w:rPr>
          <w:rFonts w:asciiTheme="minorHAnsi" w:hAnsiTheme="minorHAnsi" w:cstheme="minorHAnsi"/>
          <w:i/>
          <w:sz w:val="20"/>
          <w:szCs w:val="20"/>
        </w:rPr>
        <w:t>.</w:t>
      </w:r>
    </w:p>
    <w:p w:rsidR="00983CF9" w:rsidRPr="0091648A" w:rsidRDefault="00983CF9" w:rsidP="00983CF9">
      <w:pPr>
        <w:pStyle w:val="Default"/>
        <w:jc w:val="both"/>
        <w:rPr>
          <w:rFonts w:asciiTheme="minorHAnsi" w:hAnsiTheme="minorHAnsi" w:cstheme="minorHAnsi"/>
          <w:i/>
          <w:sz w:val="20"/>
          <w:szCs w:val="20"/>
        </w:rPr>
      </w:pPr>
    </w:p>
    <w:p w:rsidR="00983CF9" w:rsidRPr="0091648A" w:rsidRDefault="00983CF9" w:rsidP="00983CF9">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EMPRESARIAL A TASA ÚNICA</w:t>
      </w:r>
    </w:p>
    <w:p w:rsidR="00983CF9" w:rsidRPr="0091648A" w:rsidRDefault="00983CF9" w:rsidP="00983CF9">
      <w:pPr>
        <w:pStyle w:val="Default"/>
        <w:numPr>
          <w:ilvl w:val="0"/>
          <w:numId w:val="12"/>
        </w:numPr>
        <w:jc w:val="both"/>
        <w:rPr>
          <w:rFonts w:asciiTheme="minorHAnsi" w:hAnsiTheme="minorHAnsi" w:cstheme="minorHAnsi"/>
          <w:i/>
          <w:sz w:val="20"/>
          <w:szCs w:val="20"/>
        </w:rPr>
      </w:pPr>
      <w:r w:rsidRPr="0091648A">
        <w:rPr>
          <w:rFonts w:asciiTheme="minorHAnsi" w:hAnsiTheme="minorHAnsi" w:cstheme="minorHAnsi"/>
          <w:i/>
          <w:sz w:val="20"/>
          <w:szCs w:val="20"/>
        </w:rPr>
        <w:t>No contribuyente por la percepción de sus ingresos conforme al artículo 4 fracción I de la Ley del Impuesto Empresarial a Tasa Única.</w:t>
      </w:r>
    </w:p>
    <w:p w:rsidR="00983CF9" w:rsidRDefault="00983CF9" w:rsidP="00983CF9">
      <w:pPr>
        <w:pStyle w:val="Default"/>
        <w:ind w:left="708"/>
        <w:jc w:val="both"/>
        <w:rPr>
          <w:rFonts w:asciiTheme="minorHAnsi" w:hAnsiTheme="minorHAnsi" w:cstheme="minorHAnsi"/>
          <w:i/>
          <w:sz w:val="20"/>
          <w:szCs w:val="20"/>
        </w:rPr>
      </w:pPr>
    </w:p>
    <w:p w:rsidR="00983CF9" w:rsidRPr="0091648A" w:rsidRDefault="00983CF9" w:rsidP="00983CF9">
      <w:pPr>
        <w:pStyle w:val="Default"/>
        <w:ind w:left="708"/>
        <w:jc w:val="both"/>
        <w:rPr>
          <w:rFonts w:asciiTheme="minorHAnsi" w:hAnsiTheme="minorHAnsi" w:cstheme="minorHAnsi"/>
          <w:i/>
          <w:sz w:val="20"/>
          <w:szCs w:val="20"/>
        </w:rPr>
      </w:pPr>
      <w:r w:rsidRPr="0091648A">
        <w:rPr>
          <w:rFonts w:asciiTheme="minorHAnsi" w:hAnsiTheme="minorHAnsi" w:cstheme="minorHAnsi"/>
          <w:i/>
          <w:sz w:val="20"/>
          <w:szCs w:val="20"/>
        </w:rPr>
        <w:t>IMPUESTO LOCAL SOBRE NOMINAS</w:t>
      </w:r>
    </w:p>
    <w:p w:rsidR="00983CF9" w:rsidRDefault="00983CF9" w:rsidP="00983CF9">
      <w:pPr>
        <w:pStyle w:val="Default"/>
        <w:numPr>
          <w:ilvl w:val="0"/>
          <w:numId w:val="12"/>
        </w:numPr>
        <w:jc w:val="both"/>
        <w:rPr>
          <w:rFonts w:asciiTheme="minorHAnsi" w:hAnsiTheme="minorHAnsi" w:cstheme="minorHAnsi"/>
          <w:sz w:val="20"/>
          <w:szCs w:val="20"/>
        </w:rPr>
      </w:pPr>
      <w:r w:rsidRPr="0091648A">
        <w:rPr>
          <w:rFonts w:asciiTheme="minorHAnsi" w:hAnsiTheme="minorHAnsi" w:cstheme="minorHAnsi"/>
          <w:i/>
          <w:sz w:val="20"/>
          <w:szCs w:val="20"/>
        </w:rPr>
        <w:t>Contribuyente por los pagos efectuados por servicios personal</w:t>
      </w:r>
      <w:r>
        <w:rPr>
          <w:rFonts w:asciiTheme="minorHAnsi" w:hAnsiTheme="minorHAnsi" w:cstheme="minorHAnsi"/>
          <w:i/>
          <w:sz w:val="20"/>
          <w:szCs w:val="20"/>
        </w:rPr>
        <w:t>es subordinados conforme a los artículos 17 y 18 de la Ley de Hacienda del Estado de Sinaloa.</w:t>
      </w:r>
    </w:p>
    <w:p w:rsidR="00983CF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 xml:space="preserve">f) Estructura organizacional básica </w:t>
      </w:r>
    </w:p>
    <w:p w:rsidR="00983CF9" w:rsidRPr="008B0509" w:rsidRDefault="00983CF9" w:rsidP="00983CF9">
      <w:pPr>
        <w:pStyle w:val="Default"/>
        <w:jc w:val="both"/>
        <w:rPr>
          <w:rFonts w:asciiTheme="minorHAnsi" w:hAnsiTheme="minorHAnsi" w:cstheme="minorHAnsi"/>
        </w:rPr>
      </w:pPr>
    </w:p>
    <w:p w:rsidR="00983CF9" w:rsidRDefault="00983CF9" w:rsidP="00C64B3C">
      <w:pPr>
        <w:pStyle w:val="Default"/>
        <w:jc w:val="center"/>
      </w:pPr>
      <w:r>
        <w:object w:dxaOrig="14228" w:dyaOrig="7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62.5pt" o:ole="">
            <v:imagedata r:id="rId8" o:title=""/>
          </v:shape>
          <o:OLEObject Type="Embed" ProgID="Visio.Drawing.11" ShapeID="_x0000_i1025" DrawAspect="Content" ObjectID="_1757411455" r:id="rId9"/>
        </w:object>
      </w:r>
    </w:p>
    <w:p w:rsidR="00983CF9" w:rsidRPr="008B050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r w:rsidRPr="00C865DA">
        <w:rPr>
          <w:rFonts w:asciiTheme="minorHAnsi" w:hAnsiTheme="minorHAnsi" w:cstheme="minorHAnsi"/>
          <w:sz w:val="20"/>
          <w:szCs w:val="20"/>
        </w:rPr>
        <w:t>g) Fideicomisos, mandatos y análogos de los cuales es fideicomitente o fiduciario.</w:t>
      </w:r>
    </w:p>
    <w:p w:rsidR="00983CF9" w:rsidRDefault="00983CF9" w:rsidP="00983CF9">
      <w:pPr>
        <w:pStyle w:val="Default"/>
        <w:jc w:val="both"/>
        <w:rPr>
          <w:rFonts w:asciiTheme="minorHAnsi" w:hAnsiTheme="minorHAnsi" w:cstheme="minorHAnsi"/>
          <w:sz w:val="20"/>
          <w:szCs w:val="20"/>
        </w:rPr>
      </w:pPr>
      <w:r>
        <w:rPr>
          <w:rFonts w:asciiTheme="minorHAnsi" w:hAnsiTheme="minorHAnsi" w:cstheme="minorHAnsi"/>
          <w:sz w:val="20"/>
          <w:szCs w:val="20"/>
        </w:rPr>
        <w:tab/>
        <w:t>El Instituto no administra fideicomiso alguno.</w:t>
      </w:r>
    </w:p>
    <w:p w:rsidR="00983CF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5. Bases de Preparación de los Estados Financieros </w:t>
      </w:r>
    </w:p>
    <w:p w:rsidR="00983CF9" w:rsidRDefault="00983CF9" w:rsidP="00983CF9">
      <w:pPr>
        <w:pStyle w:val="Default"/>
        <w:jc w:val="both"/>
        <w:rPr>
          <w:rFonts w:asciiTheme="minorHAnsi" w:hAnsiTheme="minorHAnsi" w:cstheme="minorHAnsi"/>
          <w:b/>
          <w:bCs/>
          <w:sz w:val="20"/>
          <w:szCs w:val="20"/>
        </w:rPr>
      </w:pPr>
    </w:p>
    <w:p w:rsidR="00983CF9" w:rsidRPr="00C865DA"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a) Si se ha observado la normatividad emitida por el CONAC y las disposiciones legales aplicables.</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Se ha observado toda la normatividad emitida por el CONAC</w:t>
      </w:r>
      <w:r>
        <w:rPr>
          <w:rFonts w:asciiTheme="minorHAnsi" w:hAnsiTheme="minorHAnsi" w:cstheme="minorHAnsi"/>
          <w:bCs/>
          <w:sz w:val="20"/>
          <w:szCs w:val="20"/>
        </w:rPr>
        <w:t>.</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de Ingresos </w:t>
      </w:r>
      <w:r>
        <w:rPr>
          <w:rFonts w:asciiTheme="minorHAnsi" w:hAnsiTheme="minorHAnsi" w:cstheme="minorHAnsi"/>
          <w:bCs/>
          <w:sz w:val="20"/>
          <w:szCs w:val="20"/>
        </w:rPr>
        <w:t>y Presupuesto de Egresos del Estado de Sinaloa para el Ejercicio 2023.</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 xml:space="preserve">La Ley </w:t>
      </w:r>
      <w:r>
        <w:rPr>
          <w:rFonts w:asciiTheme="minorHAnsi" w:hAnsiTheme="minorHAnsi" w:cstheme="minorHAnsi"/>
          <w:bCs/>
          <w:sz w:val="20"/>
          <w:szCs w:val="20"/>
        </w:rPr>
        <w:t>para la Protección de Personas Defensoras de Derechos Humanos y Periodistas del Estado de Sinaloa.</w:t>
      </w:r>
    </w:p>
    <w:p w:rsidR="00983CF9"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lastRenderedPageBreak/>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w:t>
      </w:r>
      <w:r>
        <w:rPr>
          <w:rFonts w:asciiTheme="minorHAnsi" w:hAnsiTheme="minorHAnsi" w:cstheme="minorHAnsi"/>
          <w:bCs/>
          <w:sz w:val="20"/>
          <w:szCs w:val="20"/>
        </w:rPr>
        <w:t>os de aplicación de los mismos.</w:t>
      </w:r>
    </w:p>
    <w:p w:rsidR="00983CF9" w:rsidRPr="00C865DA" w:rsidRDefault="00983CF9" w:rsidP="00983CF9">
      <w:pPr>
        <w:pStyle w:val="Default"/>
        <w:ind w:firstLine="708"/>
        <w:jc w:val="both"/>
        <w:rPr>
          <w:rFonts w:asciiTheme="minorHAnsi" w:hAnsiTheme="minorHAnsi" w:cstheme="minorHAnsi"/>
          <w:bCs/>
          <w:sz w:val="20"/>
          <w:szCs w:val="20"/>
        </w:rPr>
      </w:pPr>
      <w:r w:rsidRPr="00C865DA">
        <w:rPr>
          <w:rFonts w:asciiTheme="minorHAnsi" w:hAnsiTheme="minorHAnsi" w:cstheme="minorHAnsi"/>
          <w:bCs/>
          <w:sz w:val="20"/>
          <w:szCs w:val="20"/>
        </w:rPr>
        <w:t>El total de las operaciones están reconocidas a su Costo Histórico</w:t>
      </w:r>
    </w:p>
    <w:p w:rsidR="00983CF9"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c) Postulados básicos.</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Los Emitidos por el CONAC:</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 Sustancia Económica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2. Entes Públicos</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3. Existencia Permanente</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4. Revelación Suficiente</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5. Importancia Relativa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6. Registro e Integración Presupuestaria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7. Consolidación de la Información Financiera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8. Devengo Contable</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9. Valuación</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10. Dualidad Económica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11. Consistencia</w:t>
      </w:r>
    </w:p>
    <w:p w:rsidR="00983CF9" w:rsidRPr="00C865DA"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jc w:val="both"/>
        <w:rPr>
          <w:rFonts w:asciiTheme="minorHAnsi" w:hAnsiTheme="minorHAnsi" w:cstheme="minorHAnsi"/>
          <w:bCs/>
          <w:sz w:val="20"/>
          <w:szCs w:val="20"/>
        </w:rPr>
      </w:pPr>
      <w:r>
        <w:rPr>
          <w:rFonts w:asciiTheme="minorHAnsi" w:hAnsiTheme="minorHAnsi" w:cstheme="minorHAnsi"/>
          <w:bCs/>
          <w:sz w:val="20"/>
          <w:szCs w:val="20"/>
        </w:rPr>
        <w:t>d) Normatividad supletoria.</w:t>
      </w: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Las permitidas por la Normatividad del CONAC:</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del Cuarto Nivel de COG</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personalidad del Tercer y Cuarto Nivel del CRI</w:t>
      </w:r>
    </w:p>
    <w:p w:rsidR="00983CF9" w:rsidRPr="00C865DA" w:rsidRDefault="00983CF9" w:rsidP="00983CF9">
      <w:pPr>
        <w:pStyle w:val="Default"/>
        <w:numPr>
          <w:ilvl w:val="0"/>
          <w:numId w:val="12"/>
        </w:numPr>
        <w:jc w:val="both"/>
        <w:rPr>
          <w:rFonts w:asciiTheme="minorHAnsi" w:hAnsiTheme="minorHAnsi" w:cstheme="minorHAnsi"/>
          <w:bCs/>
          <w:sz w:val="20"/>
          <w:szCs w:val="20"/>
        </w:rPr>
      </w:pPr>
      <w:r w:rsidRPr="00C865DA">
        <w:rPr>
          <w:rFonts w:asciiTheme="minorHAnsi" w:hAnsiTheme="minorHAnsi" w:cstheme="minorHAnsi"/>
          <w:bCs/>
          <w:sz w:val="20"/>
          <w:szCs w:val="20"/>
        </w:rPr>
        <w:t>Aplicación Personalizada a partir del Quinto Nivel permitido del Plan de Cuentas</w:t>
      </w:r>
    </w:p>
    <w:p w:rsidR="00983CF9" w:rsidRPr="00C865DA"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jc w:val="both"/>
        <w:rPr>
          <w:rFonts w:asciiTheme="minorHAnsi" w:hAnsiTheme="minorHAnsi" w:cstheme="minorHAnsi"/>
          <w:bCs/>
          <w:sz w:val="20"/>
          <w:szCs w:val="20"/>
        </w:rPr>
      </w:pPr>
      <w:r w:rsidRPr="00C865DA">
        <w:rPr>
          <w:rFonts w:asciiTheme="minorHAnsi" w:hAnsiTheme="minorHAnsi" w:cstheme="minorHAnsi"/>
          <w:bCs/>
          <w:sz w:val="20"/>
          <w:szCs w:val="20"/>
        </w:rPr>
        <w:t>e) Para las entidades que por primera vez estén imp</w:t>
      </w:r>
      <w:r>
        <w:rPr>
          <w:rFonts w:asciiTheme="minorHAnsi" w:hAnsiTheme="minorHAnsi" w:cstheme="minorHAnsi"/>
          <w:bCs/>
          <w:sz w:val="20"/>
          <w:szCs w:val="20"/>
        </w:rPr>
        <w:t>lementando la “</w:t>
      </w:r>
      <w:r w:rsidRPr="00C865DA">
        <w:rPr>
          <w:rFonts w:asciiTheme="minorHAnsi" w:hAnsiTheme="minorHAnsi" w:cstheme="minorHAnsi"/>
          <w:bCs/>
          <w:sz w:val="20"/>
          <w:szCs w:val="20"/>
        </w:rPr>
        <w:t>base devengado</w:t>
      </w:r>
      <w:r>
        <w:rPr>
          <w:rFonts w:asciiTheme="minorHAnsi" w:hAnsiTheme="minorHAnsi" w:cstheme="minorHAnsi"/>
          <w:bCs/>
          <w:sz w:val="20"/>
          <w:szCs w:val="20"/>
        </w:rPr>
        <w:t>”,</w:t>
      </w:r>
      <w:r w:rsidRPr="00C865DA">
        <w:rPr>
          <w:rFonts w:asciiTheme="minorHAnsi" w:hAnsiTheme="minorHAnsi" w:cstheme="minorHAnsi"/>
          <w:bCs/>
          <w:sz w:val="20"/>
          <w:szCs w:val="20"/>
        </w:rPr>
        <w:t xml:space="preserve"> de acuerdo a la Ley de Contabilidad, deberán:</w:t>
      </w:r>
    </w:p>
    <w:p w:rsidR="00983CF9" w:rsidRPr="00C865DA" w:rsidRDefault="00983CF9" w:rsidP="00983CF9">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w:t>
      </w:r>
      <w:r w:rsidRPr="00C865DA">
        <w:rPr>
          <w:rFonts w:asciiTheme="minorHAnsi" w:hAnsiTheme="minorHAnsi" w:cstheme="minorHAnsi"/>
          <w:bCs/>
          <w:sz w:val="20"/>
          <w:szCs w:val="20"/>
        </w:rPr>
        <w:t>Revelar las nuevas políticas de reconocimiento:</w:t>
      </w:r>
    </w:p>
    <w:p w:rsidR="00983CF9" w:rsidRPr="00C865DA" w:rsidRDefault="00983CF9" w:rsidP="00983CF9">
      <w:pPr>
        <w:pStyle w:val="Default"/>
        <w:ind w:left="1416"/>
        <w:jc w:val="both"/>
        <w:rPr>
          <w:rFonts w:asciiTheme="minorHAnsi" w:hAnsiTheme="minorHAnsi" w:cstheme="minorHAnsi"/>
          <w:bCs/>
          <w:sz w:val="20"/>
          <w:szCs w:val="20"/>
        </w:rPr>
      </w:pPr>
      <w:r>
        <w:rPr>
          <w:rFonts w:asciiTheme="minorHAnsi" w:hAnsiTheme="minorHAnsi" w:cstheme="minorHAnsi"/>
          <w:bCs/>
          <w:sz w:val="20"/>
          <w:szCs w:val="20"/>
        </w:rPr>
        <w:t>De a</w:t>
      </w:r>
      <w:r w:rsidRPr="00C865DA">
        <w:rPr>
          <w:rFonts w:asciiTheme="minorHAnsi" w:hAnsiTheme="minorHAnsi" w:cstheme="minorHAnsi"/>
          <w:bCs/>
          <w:sz w:val="20"/>
          <w:szCs w:val="20"/>
        </w:rPr>
        <w:t>cuerdo a lo establecido por el CONAC.</w:t>
      </w:r>
    </w:p>
    <w:p w:rsidR="00983CF9" w:rsidRPr="00C865DA" w:rsidRDefault="00983CF9" w:rsidP="00983CF9">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INGRESOS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exista jurídicamente el derecho al cobro.</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Recaudado.-</w:t>
      </w:r>
      <w:proofErr w:type="gramEnd"/>
      <w:r w:rsidRPr="00C865DA">
        <w:rPr>
          <w:rFonts w:asciiTheme="minorHAnsi" w:hAnsiTheme="minorHAnsi" w:cstheme="minorHAnsi"/>
          <w:bCs/>
          <w:sz w:val="20"/>
          <w:szCs w:val="20"/>
        </w:rPr>
        <w:t xml:space="preserve"> Cuando existe el cobro en efectivo o cualquier otro medio de pago </w:t>
      </w:r>
    </w:p>
    <w:p w:rsidR="00983CF9" w:rsidRDefault="00983CF9" w:rsidP="00983CF9">
      <w:pPr>
        <w:pStyle w:val="Default"/>
        <w:ind w:left="2124"/>
        <w:jc w:val="both"/>
        <w:rPr>
          <w:rFonts w:asciiTheme="minorHAnsi" w:hAnsiTheme="minorHAnsi" w:cstheme="minorHAnsi"/>
          <w:bCs/>
          <w:sz w:val="20"/>
          <w:szCs w:val="20"/>
        </w:rPr>
      </w:pPr>
    </w:p>
    <w:p w:rsidR="00983CF9" w:rsidRPr="00C865DA" w:rsidRDefault="00983CF9" w:rsidP="00983CF9">
      <w:pPr>
        <w:pStyle w:val="Default"/>
        <w:ind w:left="2124"/>
        <w:jc w:val="both"/>
        <w:rPr>
          <w:rFonts w:asciiTheme="minorHAnsi" w:hAnsiTheme="minorHAnsi" w:cstheme="minorHAnsi"/>
          <w:bCs/>
          <w:sz w:val="20"/>
          <w:szCs w:val="20"/>
        </w:rPr>
      </w:pPr>
      <w:r w:rsidRPr="00C865DA">
        <w:rPr>
          <w:rFonts w:asciiTheme="minorHAnsi" w:hAnsiTheme="minorHAnsi" w:cstheme="minorHAnsi"/>
          <w:bCs/>
          <w:sz w:val="20"/>
          <w:szCs w:val="20"/>
        </w:rPr>
        <w:t>EGRESOS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Comprometido.-</w:t>
      </w:r>
      <w:proofErr w:type="gramEnd"/>
      <w:r w:rsidRPr="00C865DA">
        <w:rPr>
          <w:rFonts w:asciiTheme="minorHAnsi" w:hAnsiTheme="minorHAnsi" w:cstheme="minorHAnsi"/>
          <w:bCs/>
          <w:sz w:val="20"/>
          <w:szCs w:val="20"/>
        </w:rPr>
        <w:t xml:space="preserve"> Cuando se existe la  aprobación por una autoridad competente de un acto administrativo, u otro instrumento jurídico que formaliza una relación jurídica con terceros para la adquisición de bienes  y servicios.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Devengado.-</w:t>
      </w:r>
      <w:proofErr w:type="gramEnd"/>
      <w:r w:rsidRPr="00C865DA">
        <w:rPr>
          <w:rFonts w:asciiTheme="minorHAnsi" w:hAnsiTheme="minorHAnsi" w:cstheme="minorHAnsi"/>
          <w:bCs/>
          <w:sz w:val="20"/>
          <w:szCs w:val="20"/>
        </w:rPr>
        <w:t xml:space="preserve"> Cuando se reconoce  de una obligación de pago a favor de terceros por la recepción de conformidad de bienes, servicios contratados.</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Ejercido.-</w:t>
      </w:r>
      <w:proofErr w:type="gramEnd"/>
      <w:r w:rsidRPr="00C865DA">
        <w:rPr>
          <w:rFonts w:asciiTheme="minorHAnsi" w:hAnsiTheme="minorHAnsi" w:cstheme="minorHAnsi"/>
          <w:bCs/>
          <w:sz w:val="20"/>
          <w:szCs w:val="20"/>
        </w:rPr>
        <w:t xml:space="preserve"> Cuando se emite una cuanta por liquidar aprobada por la autoridad competente</w:t>
      </w:r>
    </w:p>
    <w:p w:rsidR="00983CF9" w:rsidRPr="00C865DA" w:rsidRDefault="00983CF9" w:rsidP="00983CF9">
      <w:pPr>
        <w:pStyle w:val="Default"/>
        <w:ind w:left="2124"/>
        <w:jc w:val="both"/>
        <w:rPr>
          <w:rFonts w:asciiTheme="minorHAnsi" w:hAnsiTheme="minorHAnsi" w:cstheme="minorHAnsi"/>
          <w:bCs/>
          <w:sz w:val="20"/>
          <w:szCs w:val="20"/>
        </w:rPr>
      </w:pPr>
      <w:proofErr w:type="gramStart"/>
      <w:r w:rsidRPr="00C865DA">
        <w:rPr>
          <w:rFonts w:asciiTheme="minorHAnsi" w:hAnsiTheme="minorHAnsi" w:cstheme="minorHAnsi"/>
          <w:bCs/>
          <w:sz w:val="20"/>
          <w:szCs w:val="20"/>
        </w:rPr>
        <w:t>Pagado.-</w:t>
      </w:r>
      <w:proofErr w:type="gramEnd"/>
      <w:r w:rsidRPr="00C865DA">
        <w:rPr>
          <w:rFonts w:asciiTheme="minorHAnsi" w:hAnsiTheme="minorHAnsi" w:cstheme="minorHAnsi"/>
          <w:bCs/>
          <w:sz w:val="20"/>
          <w:szCs w:val="20"/>
        </w:rPr>
        <w:t xml:space="preserve"> Cuando se realiza la cancelación total o parcial de las obligaciones de pago.</w:t>
      </w:r>
    </w:p>
    <w:p w:rsidR="00983CF9" w:rsidRPr="00C865DA" w:rsidRDefault="00983CF9" w:rsidP="00983CF9">
      <w:pPr>
        <w:pStyle w:val="Default"/>
        <w:jc w:val="both"/>
        <w:rPr>
          <w:rFonts w:asciiTheme="minorHAnsi" w:hAnsiTheme="minorHAnsi" w:cstheme="minorHAnsi"/>
          <w:bCs/>
          <w:sz w:val="20"/>
          <w:szCs w:val="20"/>
        </w:rPr>
      </w:pPr>
    </w:p>
    <w:p w:rsidR="00983CF9" w:rsidRPr="00C865DA" w:rsidRDefault="00983CF9" w:rsidP="00983CF9">
      <w:pPr>
        <w:pStyle w:val="Default"/>
        <w:ind w:left="708"/>
        <w:jc w:val="both"/>
        <w:rPr>
          <w:rFonts w:asciiTheme="minorHAnsi" w:hAnsiTheme="minorHAnsi" w:cstheme="minorHAnsi"/>
          <w:bCs/>
          <w:sz w:val="20"/>
          <w:szCs w:val="20"/>
        </w:rPr>
      </w:pPr>
      <w:r w:rsidRPr="00C865DA">
        <w:rPr>
          <w:rFonts w:asciiTheme="minorHAnsi" w:hAnsiTheme="minorHAnsi" w:cstheme="minorHAnsi"/>
          <w:bCs/>
          <w:sz w:val="20"/>
          <w:szCs w:val="20"/>
        </w:rPr>
        <w:t>‐Plan de implementación:</w:t>
      </w:r>
    </w:p>
    <w:p w:rsidR="00983CF9" w:rsidRPr="00C865DA" w:rsidRDefault="00983CF9" w:rsidP="00983CF9">
      <w:pPr>
        <w:pStyle w:val="Default"/>
        <w:ind w:left="1416"/>
        <w:jc w:val="both"/>
        <w:rPr>
          <w:rFonts w:asciiTheme="minorHAnsi" w:hAnsiTheme="minorHAnsi" w:cstheme="minorHAnsi"/>
          <w:bCs/>
          <w:sz w:val="20"/>
          <w:szCs w:val="20"/>
        </w:rPr>
      </w:pPr>
      <w:r w:rsidRPr="00C865DA">
        <w:rPr>
          <w:rFonts w:asciiTheme="minorHAnsi" w:hAnsiTheme="minorHAnsi" w:cstheme="minorHAnsi"/>
          <w:bCs/>
          <w:sz w:val="20"/>
          <w:szCs w:val="20"/>
        </w:rPr>
        <w:t xml:space="preserve">Se inicia el registro de las operaciones en BASE DEVENGADO a partir del mes de </w:t>
      </w:r>
      <w:r>
        <w:rPr>
          <w:rFonts w:asciiTheme="minorHAnsi" w:hAnsiTheme="minorHAnsi" w:cstheme="minorHAnsi"/>
          <w:bCs/>
          <w:sz w:val="20"/>
          <w:szCs w:val="20"/>
        </w:rPr>
        <w:t>octubre de 2022</w:t>
      </w:r>
      <w:r w:rsidRPr="00C865DA">
        <w:rPr>
          <w:rFonts w:asciiTheme="minorHAnsi" w:hAnsiTheme="minorHAnsi" w:cstheme="minorHAnsi"/>
          <w:bCs/>
          <w:sz w:val="20"/>
          <w:szCs w:val="20"/>
        </w:rPr>
        <w:t>, con el apoyo de un sistema contable que integra el total de las operaciones del Ente: Ingresos, Sueldos, Pagos, Contabilidad, Presupuesto, Cuenta Pública, etc.</w:t>
      </w:r>
    </w:p>
    <w:p w:rsidR="00983CF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b/>
          <w:bCs/>
          <w:sz w:val="20"/>
          <w:szCs w:val="20"/>
        </w:rPr>
      </w:pPr>
    </w:p>
    <w:p w:rsidR="00983CF9" w:rsidRPr="008B050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b/>
          <w:bCs/>
          <w:sz w:val="20"/>
          <w:szCs w:val="20"/>
        </w:rPr>
        <w:t xml:space="preserve">6. Políticas de Contabilidad Significativas </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a) Actualización:</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A lo largo de la Historia de este Ente, no se ha utilizado</w:t>
      </w:r>
      <w:r>
        <w:rPr>
          <w:rFonts w:asciiTheme="minorHAnsi" w:hAnsiTheme="minorHAnsi" w:cstheme="minorHAnsi"/>
          <w:bCs/>
          <w:sz w:val="20"/>
          <w:szCs w:val="20"/>
        </w:rPr>
        <w:t xml:space="preserve"> </w:t>
      </w:r>
      <w:r w:rsidRPr="00CE799A">
        <w:rPr>
          <w:rFonts w:asciiTheme="minorHAnsi" w:hAnsiTheme="minorHAnsi" w:cstheme="minorHAnsi"/>
          <w:bCs/>
          <w:sz w:val="20"/>
          <w:szCs w:val="20"/>
        </w:rPr>
        <w:t>ningún Método para la Actualización del Valor de los Activos, Pasivos y Hacienda Pública y/o Patrimonio.</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b) Informar sobre la realización de operaciones en el extranjero y de sus efectos en la información financiera gubernamental:</w:t>
      </w:r>
    </w:p>
    <w:p w:rsidR="00983CF9" w:rsidRDefault="00983CF9" w:rsidP="00983CF9">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Durante 2023</w:t>
      </w:r>
      <w:r w:rsidRPr="00CE799A">
        <w:rPr>
          <w:rFonts w:asciiTheme="minorHAnsi" w:hAnsiTheme="minorHAnsi" w:cstheme="minorHAnsi"/>
          <w:bCs/>
          <w:sz w:val="20"/>
          <w:szCs w:val="20"/>
        </w:rPr>
        <w:t>, no se han realizado operaciones en Moneda Extranjera, y en todo caso si se realizara alguna, invariablemente el registro se realizará en su equivalente en Moneda Nacional al tipo de cambio del día de la operación</w:t>
      </w:r>
      <w:r>
        <w:rPr>
          <w:rFonts w:asciiTheme="minorHAnsi" w:hAnsiTheme="minorHAnsi" w:cstheme="minorHAnsi"/>
          <w:bCs/>
          <w:sz w:val="20"/>
          <w:szCs w:val="20"/>
        </w:rPr>
        <w:t>.</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c) Método de valuación de la inversión en acciones de Compañías subsidiarias no consolidadas y asociadas: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acciones de algún otro Ente</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d) Sistema y método de valuación de inventarios y costo de lo vendido:</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existen productos para procesos en inventarios, ya que la adquisición de los bienes es para consumo inmediato llevando directamente el costo al gasto.</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e) Beneficios a empleados: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tienen reservas para beneficios futuros de los empleados, más que l</w:t>
      </w:r>
      <w:r>
        <w:rPr>
          <w:rFonts w:asciiTheme="minorHAnsi" w:hAnsiTheme="minorHAnsi" w:cstheme="minorHAnsi"/>
          <w:bCs/>
          <w:sz w:val="20"/>
          <w:szCs w:val="20"/>
        </w:rPr>
        <w:t>as contempladas anualmente en el</w:t>
      </w:r>
      <w:r w:rsidRPr="00CE799A">
        <w:rPr>
          <w:rFonts w:asciiTheme="minorHAnsi" w:hAnsiTheme="minorHAnsi" w:cstheme="minorHAnsi"/>
          <w:bCs/>
          <w:sz w:val="20"/>
          <w:szCs w:val="20"/>
        </w:rPr>
        <w:t xml:space="preserve"> presupuesto de egresos del ejercicio presente.</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f) Provisiones: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Provisiones.</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g) Reservas:</w:t>
      </w:r>
    </w:p>
    <w:p w:rsidR="00983CF9" w:rsidRPr="00CE799A"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se cuenta con Reservas</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h) Cambios en políticas contables y corrección de errores junto con la revelación de los efectos que se tendrá en la información financiera del ente público, ya sea retrospectivos o prospectivos:</w:t>
      </w:r>
    </w:p>
    <w:p w:rsidR="00983CF9" w:rsidRDefault="00983CF9" w:rsidP="00983CF9">
      <w:pPr>
        <w:pStyle w:val="Default"/>
        <w:ind w:left="708"/>
        <w:jc w:val="both"/>
        <w:rPr>
          <w:rFonts w:asciiTheme="minorHAnsi" w:hAnsiTheme="minorHAnsi" w:cstheme="minorHAnsi"/>
          <w:bCs/>
          <w:sz w:val="20"/>
          <w:szCs w:val="20"/>
        </w:rPr>
      </w:pPr>
      <w:r>
        <w:rPr>
          <w:rFonts w:asciiTheme="minorHAnsi" w:hAnsiTheme="minorHAnsi" w:cstheme="minorHAnsi"/>
          <w:bCs/>
          <w:sz w:val="20"/>
          <w:szCs w:val="20"/>
        </w:rPr>
        <w:t>El ente es de nueva creación. Se creó por Ley en mayo del 2022 y desde que inició a ejercer su presupuesto ha utilizado un SCG armonizado.</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i) Reclasificaciones:</w:t>
      </w:r>
    </w:p>
    <w:p w:rsidR="00983CF9"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983CF9" w:rsidRPr="00CE799A"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r w:rsidRPr="00CE799A">
        <w:rPr>
          <w:rFonts w:asciiTheme="minorHAnsi" w:hAnsiTheme="minorHAnsi" w:cstheme="minorHAnsi"/>
          <w:bCs/>
          <w:sz w:val="20"/>
          <w:szCs w:val="20"/>
        </w:rPr>
        <w:t>j) Depuración y cancelación de saldos:</w:t>
      </w:r>
    </w:p>
    <w:p w:rsidR="00983CF9" w:rsidRDefault="00983CF9" w:rsidP="00983CF9">
      <w:pPr>
        <w:pStyle w:val="Default"/>
        <w:ind w:left="708"/>
        <w:jc w:val="both"/>
        <w:rPr>
          <w:rFonts w:asciiTheme="minorHAnsi" w:hAnsiTheme="minorHAnsi" w:cstheme="minorHAnsi"/>
          <w:bCs/>
          <w:sz w:val="20"/>
          <w:szCs w:val="20"/>
        </w:rPr>
      </w:pPr>
      <w:r w:rsidRPr="00CE799A">
        <w:rPr>
          <w:rFonts w:asciiTheme="minorHAnsi" w:hAnsiTheme="minorHAnsi" w:cstheme="minorHAnsi"/>
          <w:bCs/>
          <w:sz w:val="20"/>
          <w:szCs w:val="20"/>
        </w:rPr>
        <w:t>No existe reclasificaciones importantes</w:t>
      </w:r>
      <w:r>
        <w:rPr>
          <w:rFonts w:asciiTheme="minorHAnsi" w:hAnsiTheme="minorHAnsi" w:cstheme="minorHAnsi"/>
          <w:bCs/>
          <w:sz w:val="20"/>
          <w:szCs w:val="20"/>
        </w:rPr>
        <w:t>.</w:t>
      </w:r>
    </w:p>
    <w:p w:rsidR="00983CF9" w:rsidRDefault="00983CF9" w:rsidP="00983CF9">
      <w:pPr>
        <w:pStyle w:val="Default"/>
        <w:jc w:val="both"/>
        <w:rPr>
          <w:rFonts w:asciiTheme="minorHAnsi" w:hAnsiTheme="minorHAnsi" w:cstheme="minorHAnsi"/>
          <w:bCs/>
          <w:sz w:val="20"/>
          <w:szCs w:val="20"/>
        </w:rPr>
      </w:pPr>
    </w:p>
    <w:p w:rsidR="00983CF9" w:rsidRPr="00CE799A" w:rsidRDefault="00983CF9" w:rsidP="00983CF9">
      <w:pPr>
        <w:pStyle w:val="Default"/>
        <w:jc w:val="both"/>
        <w:rPr>
          <w:rFonts w:asciiTheme="minorHAnsi" w:hAnsiTheme="minorHAnsi" w:cstheme="minorHAnsi"/>
          <w:bCs/>
          <w:sz w:val="20"/>
          <w:szCs w:val="20"/>
        </w:rPr>
      </w:pPr>
    </w:p>
    <w:p w:rsidR="00983CF9" w:rsidRPr="008B050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7. Posición en Moneda Extranjera y Protección por Riesgo Cambiario</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 Activos en moneda extranjera:</w:t>
      </w:r>
    </w:p>
    <w:p w:rsidR="00983CF9" w:rsidRPr="00CE799A" w:rsidRDefault="00983CF9" w:rsidP="00983CF9">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Activos en moneda extranjera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b) Pasivos en moneda extranjera:</w:t>
      </w: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Pasivos en moneda extranjera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c) Posición en moneda extranjera:</w:t>
      </w: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d) Tipo de cambio:</w:t>
      </w: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extranjera</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e) Equivalente en moneda nacional:</w:t>
      </w:r>
    </w:p>
    <w:p w:rsidR="00983CF9" w:rsidRPr="008B050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t>No se tienen operaciones en moneda extrajera</w:t>
      </w: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8. Reporte Analítico del Activo </w:t>
      </w:r>
    </w:p>
    <w:p w:rsidR="00983CF9" w:rsidRPr="008B050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 Vida útil o porcentajes de depreciación, deterioro o amortización utilizados en los diferentes tipos de activos:</w:t>
      </w:r>
    </w:p>
    <w:p w:rsidR="00983CF9" w:rsidRDefault="00983CF9" w:rsidP="00983CF9">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La depreciación, deterioro o amortización de los activos se determina atendiendo lo establecido en los Parámetros de Estimación de Vida Útil publicados por el Consejo Nacional de Armonización Contable.</w:t>
      </w:r>
    </w:p>
    <w:p w:rsidR="00983CF9" w:rsidRPr="00CE799A"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 xml:space="preserve"> b) Cambios en el porcentaje de depreciación o valor residual de los activos:</w:t>
      </w:r>
    </w:p>
    <w:p w:rsidR="00983CF9" w:rsidRPr="00CE799A" w:rsidRDefault="00983CF9" w:rsidP="00983CF9">
      <w:pPr>
        <w:pStyle w:val="Default"/>
        <w:ind w:left="708"/>
        <w:jc w:val="both"/>
        <w:rPr>
          <w:rFonts w:asciiTheme="minorHAnsi" w:hAnsiTheme="minorHAnsi" w:cstheme="minorHAnsi"/>
          <w:sz w:val="20"/>
          <w:szCs w:val="20"/>
        </w:rPr>
      </w:pPr>
      <w:r>
        <w:rPr>
          <w:rFonts w:asciiTheme="minorHAnsi" w:hAnsiTheme="minorHAnsi" w:cstheme="minorHAnsi"/>
          <w:sz w:val="20"/>
          <w:szCs w:val="20"/>
        </w:rPr>
        <w:t>Los porcentajes no han sido cambiados.</w:t>
      </w:r>
    </w:p>
    <w:p w:rsidR="00983CF9"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c) Importe de los gastos capitalizados en el ejercicio, tanto financieros como de investigación y desarrollo:</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este tipo de gastos</w:t>
      </w:r>
      <w:r>
        <w:rPr>
          <w:rFonts w:asciiTheme="minorHAnsi" w:hAnsiTheme="minorHAnsi" w:cstheme="minorHAnsi"/>
          <w:sz w:val="20"/>
          <w:szCs w:val="20"/>
        </w:rPr>
        <w:t>.</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d) Riesgos por tipo de cambio o tipo de interés de las inversiones financieras:</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inversiones financieras en moneda extranjera</w:t>
      </w:r>
      <w:r>
        <w:rPr>
          <w:rFonts w:asciiTheme="minorHAnsi" w:hAnsiTheme="minorHAnsi" w:cstheme="minorHAnsi"/>
          <w:sz w:val="20"/>
          <w:szCs w:val="20"/>
        </w:rPr>
        <w:t>.</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e) Valor activado en el ejercicio de los bienes construidos por la entidad:</w:t>
      </w: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b/>
      </w:r>
      <w:r>
        <w:rPr>
          <w:rFonts w:asciiTheme="minorHAnsi" w:hAnsiTheme="minorHAnsi" w:cstheme="minorHAnsi"/>
          <w:sz w:val="20"/>
          <w:szCs w:val="20"/>
        </w:rPr>
        <w:t>El Instituto no cuenta con bienes construidos.</w:t>
      </w:r>
    </w:p>
    <w:p w:rsidR="00983CF9" w:rsidRPr="00CE799A"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No se tienen situaciones importan</w:t>
      </w:r>
      <w:r>
        <w:rPr>
          <w:rFonts w:asciiTheme="minorHAnsi" w:hAnsiTheme="minorHAnsi" w:cstheme="minorHAnsi"/>
          <w:sz w:val="20"/>
          <w:szCs w:val="20"/>
        </w:rPr>
        <w:t>tes que afecten los activos del Instituto.</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g) Desmantelamiento de Activos, procedimientos, implicaciones, efectos contables:</w:t>
      </w:r>
    </w:p>
    <w:p w:rsidR="00983CF9" w:rsidRDefault="00983CF9" w:rsidP="00983CF9">
      <w:pPr>
        <w:pStyle w:val="Default"/>
        <w:ind w:firstLine="708"/>
        <w:jc w:val="both"/>
        <w:rPr>
          <w:rFonts w:asciiTheme="minorHAnsi" w:hAnsiTheme="minorHAnsi" w:cstheme="minorHAnsi"/>
          <w:sz w:val="20"/>
          <w:szCs w:val="20"/>
        </w:rPr>
      </w:pPr>
      <w:r w:rsidRPr="00CE799A">
        <w:rPr>
          <w:rFonts w:asciiTheme="minorHAnsi" w:hAnsiTheme="minorHAnsi" w:cstheme="minorHAnsi"/>
          <w:sz w:val="20"/>
          <w:szCs w:val="20"/>
        </w:rPr>
        <w:t>No se tienen desmantelamiento de Activos</w:t>
      </w:r>
      <w:r>
        <w:rPr>
          <w:rFonts w:asciiTheme="minorHAnsi" w:hAnsiTheme="minorHAnsi" w:cstheme="minorHAnsi"/>
          <w:sz w:val="20"/>
          <w:szCs w:val="20"/>
        </w:rPr>
        <w:t>.</w:t>
      </w:r>
    </w:p>
    <w:p w:rsidR="00983CF9" w:rsidRPr="00CE799A" w:rsidRDefault="00983CF9" w:rsidP="00983CF9">
      <w:pPr>
        <w:pStyle w:val="Default"/>
        <w:ind w:firstLine="708"/>
        <w:jc w:val="both"/>
        <w:rPr>
          <w:rFonts w:asciiTheme="minorHAnsi" w:hAnsiTheme="minorHAnsi" w:cstheme="minorHAnsi"/>
          <w:sz w:val="20"/>
          <w:szCs w:val="20"/>
        </w:rPr>
      </w:pPr>
    </w:p>
    <w:p w:rsidR="00983CF9" w:rsidRPr="00CE799A"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h) Administración de activos; planeación con el objetivo de que el ente los utilice de manera más efectiva:</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Se utilizan los activos con la operación y mantenimiento óptimo.</w:t>
      </w:r>
    </w:p>
    <w:p w:rsidR="00983CF9" w:rsidRPr="00CE799A" w:rsidRDefault="00983CF9" w:rsidP="00983CF9">
      <w:pPr>
        <w:pStyle w:val="Default"/>
        <w:ind w:left="708"/>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r w:rsidRPr="00CE799A">
        <w:rPr>
          <w:rFonts w:asciiTheme="minorHAnsi" w:hAnsiTheme="minorHAnsi" w:cstheme="minorHAnsi"/>
          <w:sz w:val="20"/>
          <w:szCs w:val="20"/>
        </w:rPr>
        <w:t>Adicionalmente, se deben incluir las explicaciones de las principales variaciones en el activo, en cuadros comparativos como sigue:</w:t>
      </w:r>
    </w:p>
    <w:p w:rsidR="00983CF9" w:rsidRPr="00CE799A" w:rsidRDefault="00983CF9" w:rsidP="00983CF9">
      <w:pPr>
        <w:pStyle w:val="Default"/>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 Inversiones en valores:</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tienen inversiones en valores.</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b) Patrimonio de Organismos descentralizados de Control Presupuestario Indirecto:</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Patrimonio en Organismos descentralizados de Control Presupuestario Indirecto</w:t>
      </w:r>
      <w:r>
        <w:rPr>
          <w:rFonts w:asciiTheme="minorHAnsi" w:hAnsiTheme="minorHAnsi" w:cstheme="minorHAnsi"/>
          <w:sz w:val="20"/>
          <w:szCs w:val="20"/>
        </w:rPr>
        <w:t>.</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c) Inversiones en empresas de participación mayoritaria:</w:t>
      </w:r>
    </w:p>
    <w:p w:rsidR="00983CF9"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ab/>
        <w:t>No se tiene inversión en este tipo de empresas.</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d) Inversiones en empresa</w:t>
      </w:r>
      <w:r>
        <w:rPr>
          <w:rFonts w:asciiTheme="minorHAnsi" w:hAnsiTheme="minorHAnsi" w:cstheme="minorHAnsi"/>
          <w:sz w:val="20"/>
          <w:szCs w:val="20"/>
        </w:rPr>
        <w:t>s de participación minoritaria:</w:t>
      </w:r>
    </w:p>
    <w:p w:rsidR="00983CF9" w:rsidRPr="00CE799A" w:rsidRDefault="00983CF9" w:rsidP="00983CF9">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inversión en este tipo de empresas.</w:t>
      </w:r>
    </w:p>
    <w:p w:rsidR="00983CF9" w:rsidRPr="00CE799A" w:rsidRDefault="00983CF9" w:rsidP="00983CF9">
      <w:pPr>
        <w:pStyle w:val="Default"/>
        <w:ind w:left="708"/>
        <w:jc w:val="both"/>
        <w:rPr>
          <w:rFonts w:asciiTheme="minorHAnsi" w:hAnsiTheme="minorHAnsi" w:cstheme="minorHAnsi"/>
          <w:sz w:val="20"/>
          <w:szCs w:val="20"/>
        </w:rPr>
      </w:pPr>
    </w:p>
    <w:p w:rsidR="00983CF9" w:rsidRPr="00CE799A" w:rsidRDefault="00983CF9" w:rsidP="00983CF9">
      <w:pPr>
        <w:pStyle w:val="Default"/>
        <w:ind w:left="708"/>
        <w:jc w:val="both"/>
        <w:rPr>
          <w:rFonts w:asciiTheme="minorHAnsi" w:hAnsiTheme="minorHAnsi" w:cstheme="minorHAnsi"/>
          <w:sz w:val="20"/>
          <w:szCs w:val="20"/>
        </w:rPr>
      </w:pPr>
      <w:r w:rsidRPr="00CE799A">
        <w:rPr>
          <w:rFonts w:asciiTheme="minorHAnsi" w:hAnsiTheme="minorHAnsi" w:cstheme="minorHAnsi"/>
          <w:sz w:val="20"/>
          <w:szCs w:val="20"/>
        </w:rPr>
        <w:t>e) Patrimonio de organismos descentralizados de control presupuestario directo, según corresponda:</w:t>
      </w:r>
    </w:p>
    <w:p w:rsidR="00983CF9" w:rsidRDefault="00983CF9" w:rsidP="00983CF9">
      <w:pPr>
        <w:pStyle w:val="Default"/>
        <w:ind w:left="1416"/>
        <w:jc w:val="both"/>
        <w:rPr>
          <w:rFonts w:asciiTheme="minorHAnsi" w:hAnsiTheme="minorHAnsi" w:cstheme="minorHAnsi"/>
          <w:sz w:val="20"/>
          <w:szCs w:val="20"/>
        </w:rPr>
      </w:pPr>
      <w:r w:rsidRPr="00CE799A">
        <w:rPr>
          <w:rFonts w:asciiTheme="minorHAnsi" w:hAnsiTheme="minorHAnsi" w:cstheme="minorHAnsi"/>
          <w:sz w:val="20"/>
          <w:szCs w:val="20"/>
        </w:rPr>
        <w:t>No se tiene Patrimonio en Organismos descentralizados de Control Presupuestario directo</w:t>
      </w:r>
    </w:p>
    <w:p w:rsidR="00983CF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b/>
          <w:bCs/>
          <w:sz w:val="20"/>
          <w:szCs w:val="20"/>
        </w:rPr>
      </w:pPr>
      <w:r w:rsidRPr="008B0509">
        <w:rPr>
          <w:rFonts w:asciiTheme="minorHAnsi" w:hAnsiTheme="minorHAnsi" w:cstheme="minorHAnsi"/>
          <w:b/>
          <w:bCs/>
          <w:sz w:val="20"/>
          <w:szCs w:val="20"/>
        </w:rPr>
        <w:t xml:space="preserve">9. </w:t>
      </w:r>
      <w:r>
        <w:rPr>
          <w:rFonts w:asciiTheme="minorHAnsi" w:hAnsiTheme="minorHAnsi" w:cstheme="minorHAnsi"/>
          <w:b/>
          <w:bCs/>
          <w:sz w:val="20"/>
          <w:szCs w:val="20"/>
        </w:rPr>
        <w:t>Fideicomisos, Mandatos y Análogos</w:t>
      </w:r>
    </w:p>
    <w:p w:rsidR="00983CF9" w:rsidRDefault="00983CF9" w:rsidP="00983CF9">
      <w:pPr>
        <w:pStyle w:val="Default"/>
        <w:jc w:val="both"/>
        <w:rPr>
          <w:rFonts w:asciiTheme="minorHAnsi" w:hAnsiTheme="minorHAnsi" w:cstheme="minorHAnsi"/>
          <w:b/>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Por ramo administrativo que los reporta:</w:t>
      </w:r>
    </w:p>
    <w:p w:rsidR="00983CF9"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983CF9" w:rsidRPr="00097988"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Enlistar los de mayor monto de disponibilidad, relacionando aquéllos que conforman el 80% de las disponibilidades:</w:t>
      </w: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se cuenta con Fideicomisos, Mandatos y Análogos</w:t>
      </w:r>
      <w:r>
        <w:rPr>
          <w:rFonts w:asciiTheme="minorHAnsi" w:hAnsiTheme="minorHAnsi" w:cstheme="minorHAnsi"/>
          <w:bCs/>
          <w:sz w:val="20"/>
          <w:szCs w:val="20"/>
        </w:rPr>
        <w:t>.</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p>
    <w:p w:rsidR="00983CF9" w:rsidRPr="008B0509" w:rsidRDefault="00983CF9" w:rsidP="00983CF9">
      <w:pPr>
        <w:pStyle w:val="Default"/>
        <w:jc w:val="both"/>
        <w:rPr>
          <w:rFonts w:asciiTheme="minorHAnsi" w:hAnsiTheme="minorHAnsi" w:cstheme="minorHAnsi"/>
          <w:sz w:val="20"/>
          <w:szCs w:val="20"/>
        </w:rPr>
      </w:pPr>
      <w:r>
        <w:rPr>
          <w:rFonts w:asciiTheme="minorHAnsi" w:hAnsiTheme="minorHAnsi" w:cstheme="minorHAnsi"/>
          <w:b/>
          <w:bCs/>
          <w:sz w:val="20"/>
          <w:szCs w:val="20"/>
        </w:rPr>
        <w:t xml:space="preserve">10. </w:t>
      </w:r>
      <w:r w:rsidRPr="008B0509">
        <w:rPr>
          <w:rFonts w:asciiTheme="minorHAnsi" w:hAnsiTheme="minorHAnsi" w:cstheme="minorHAnsi"/>
          <w:b/>
          <w:bCs/>
          <w:sz w:val="20"/>
          <w:szCs w:val="20"/>
        </w:rPr>
        <w:t xml:space="preserve">Reporte de la Recaudación </w:t>
      </w:r>
    </w:p>
    <w:p w:rsidR="00983CF9" w:rsidRDefault="00983CF9" w:rsidP="00983CF9">
      <w:pPr>
        <w:pStyle w:val="Default"/>
        <w:jc w:val="both"/>
        <w:rPr>
          <w:rFonts w:asciiTheme="minorHAnsi" w:hAnsiTheme="minorHAnsi" w:cstheme="minorHAnsi"/>
          <w:sz w:val="20"/>
          <w:szCs w:val="20"/>
        </w:rPr>
      </w:pPr>
      <w:r w:rsidRPr="008B0509">
        <w:rPr>
          <w:rFonts w:asciiTheme="minorHAnsi" w:hAnsiTheme="minorHAnsi" w:cstheme="minorHAnsi"/>
          <w:sz w:val="20"/>
          <w:szCs w:val="20"/>
        </w:rPr>
        <w:t>El ente no realiza ningún tipo de recaudación.</w:t>
      </w:r>
    </w:p>
    <w:p w:rsidR="00983CF9" w:rsidRDefault="00983CF9" w:rsidP="00983CF9">
      <w:pPr>
        <w:pStyle w:val="Default"/>
        <w:jc w:val="both"/>
        <w:rPr>
          <w:rFonts w:asciiTheme="minorHAnsi" w:hAnsiTheme="minorHAnsi" w:cstheme="minorHAnsi"/>
          <w:sz w:val="20"/>
          <w:szCs w:val="20"/>
        </w:rPr>
      </w:pPr>
    </w:p>
    <w:p w:rsidR="00983CF9" w:rsidRPr="00097988" w:rsidRDefault="00983CF9" w:rsidP="00983CF9">
      <w:pPr>
        <w:pStyle w:val="Default"/>
        <w:jc w:val="both"/>
        <w:rPr>
          <w:rFonts w:asciiTheme="minorHAnsi" w:hAnsiTheme="minorHAnsi" w:cstheme="minorHAnsi"/>
          <w:sz w:val="20"/>
          <w:szCs w:val="20"/>
        </w:rPr>
      </w:pPr>
      <w:r w:rsidRPr="00097988">
        <w:rPr>
          <w:rFonts w:asciiTheme="minorHAnsi" w:hAnsiTheme="minorHAnsi" w:cstheme="minorHAnsi"/>
          <w:sz w:val="20"/>
          <w:szCs w:val="20"/>
        </w:rPr>
        <w:t>a) Análisis del comportamiento de la recaudación correspondiente al ente público o cualquier tipo de ingreso, de forma separada los ingresos locales de los federales:</w:t>
      </w:r>
    </w:p>
    <w:p w:rsidR="00983CF9" w:rsidRDefault="00983CF9" w:rsidP="00983CF9">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El ente no realiza ningún tipo de recaudación.</w:t>
      </w:r>
      <w:r>
        <w:rPr>
          <w:rFonts w:asciiTheme="minorHAnsi" w:hAnsiTheme="minorHAnsi" w:cstheme="minorHAnsi"/>
          <w:sz w:val="20"/>
          <w:szCs w:val="20"/>
        </w:rPr>
        <w:t xml:space="preserve"> El Instituto recibe transferencias derivadas de participaciones federales no etiquetadas.</w:t>
      </w:r>
    </w:p>
    <w:p w:rsidR="00983CF9" w:rsidRPr="00097988" w:rsidRDefault="00983CF9" w:rsidP="00983CF9">
      <w:pPr>
        <w:pStyle w:val="Default"/>
        <w:jc w:val="both"/>
        <w:rPr>
          <w:rFonts w:asciiTheme="minorHAnsi" w:hAnsiTheme="minorHAnsi" w:cstheme="minorHAnsi"/>
          <w:sz w:val="20"/>
          <w:szCs w:val="20"/>
        </w:rPr>
      </w:pPr>
    </w:p>
    <w:p w:rsidR="00983CF9" w:rsidRPr="00097988" w:rsidRDefault="00983CF9" w:rsidP="00983CF9">
      <w:pPr>
        <w:pStyle w:val="Default"/>
        <w:jc w:val="both"/>
        <w:rPr>
          <w:rFonts w:asciiTheme="minorHAnsi" w:hAnsiTheme="minorHAnsi" w:cstheme="minorHAnsi"/>
          <w:sz w:val="20"/>
          <w:szCs w:val="20"/>
        </w:rPr>
      </w:pPr>
      <w:r w:rsidRPr="00097988">
        <w:rPr>
          <w:rFonts w:asciiTheme="minorHAnsi" w:hAnsiTheme="minorHAnsi" w:cstheme="minorHAnsi"/>
          <w:sz w:val="20"/>
          <w:szCs w:val="20"/>
        </w:rPr>
        <w:t>b) Proyección de la recaudación e ingresos en el mediano plazo:</w:t>
      </w:r>
    </w:p>
    <w:p w:rsidR="00983CF9" w:rsidRDefault="00983CF9" w:rsidP="00983CF9">
      <w:pPr>
        <w:pStyle w:val="Default"/>
        <w:ind w:left="708"/>
        <w:jc w:val="both"/>
        <w:rPr>
          <w:rFonts w:asciiTheme="minorHAnsi" w:hAnsiTheme="minorHAnsi" w:cstheme="minorHAnsi"/>
          <w:sz w:val="20"/>
          <w:szCs w:val="20"/>
        </w:rPr>
      </w:pPr>
      <w:r>
        <w:rPr>
          <w:rFonts w:asciiTheme="minorHAnsi" w:hAnsiTheme="minorHAnsi" w:cstheme="minorHAnsi"/>
          <w:sz w:val="20"/>
          <w:szCs w:val="20"/>
        </w:rPr>
        <w:lastRenderedPageBreak/>
        <w:t>Los ingresos del Instituto se encuentran limitados por el techo presupuestal establecido por la Secretaría de Administración y Finanzas y el mismo solo puede ser incrementado por Ley o ajuste derivado del crecimiento en los indicadores macroeconómicos como PIB e INPC.</w:t>
      </w:r>
    </w:p>
    <w:p w:rsidR="00983CF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p>
    <w:p w:rsidR="00983CF9" w:rsidRPr="008B0509" w:rsidRDefault="00983CF9" w:rsidP="00983CF9">
      <w:pPr>
        <w:pStyle w:val="Default"/>
        <w:jc w:val="both"/>
        <w:rPr>
          <w:rFonts w:asciiTheme="minorHAnsi" w:hAnsiTheme="minorHAnsi" w:cstheme="minorHAnsi"/>
          <w:sz w:val="20"/>
          <w:szCs w:val="20"/>
        </w:rPr>
      </w:pPr>
      <w:r>
        <w:rPr>
          <w:rFonts w:asciiTheme="minorHAnsi" w:hAnsiTheme="minorHAnsi" w:cstheme="minorHAnsi"/>
          <w:b/>
          <w:bCs/>
          <w:sz w:val="20"/>
          <w:szCs w:val="20"/>
        </w:rPr>
        <w:t>11</w:t>
      </w:r>
      <w:r w:rsidRPr="008B0509">
        <w:rPr>
          <w:rFonts w:asciiTheme="minorHAnsi" w:hAnsiTheme="minorHAnsi" w:cstheme="minorHAnsi"/>
          <w:b/>
          <w:bCs/>
          <w:sz w:val="20"/>
          <w:szCs w:val="20"/>
        </w:rPr>
        <w:t xml:space="preserve">. Información sobre la Deuda y el Reporte Analítico de la Deuda </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 Utilizar al menos los siguientes indicadores: deuda respecto al PIB y deuda respecto a la recaudación tomando, como mínimo, un período igual o menor a 5 años.</w:t>
      </w: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ab/>
        <w:t>No s</w:t>
      </w:r>
      <w:r>
        <w:rPr>
          <w:rFonts w:asciiTheme="minorHAnsi" w:hAnsiTheme="minorHAnsi" w:cstheme="minorHAnsi"/>
          <w:bCs/>
          <w:sz w:val="20"/>
          <w:szCs w:val="20"/>
        </w:rPr>
        <w:t>e tiene Deuda.</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r w:rsidRPr="00097988">
        <w:rPr>
          <w:rFonts w:asciiTheme="minorHAnsi" w:hAnsiTheme="minorHAnsi" w:cstheme="minorHAnsi"/>
          <w:bCs/>
          <w:sz w:val="20"/>
          <w:szCs w:val="20"/>
        </w:rPr>
        <w:t>b) Información de manera agrupada por tipo de valor gubernamental o instrumento financiero en la que se considere intereses, comisiones, tasa, perfil de vencimiento y otros gastos de la deuda.</w:t>
      </w:r>
    </w:p>
    <w:p w:rsidR="00983CF9" w:rsidRPr="00097988" w:rsidRDefault="00983CF9" w:rsidP="00983CF9">
      <w:pPr>
        <w:pStyle w:val="Default"/>
        <w:ind w:firstLine="708"/>
        <w:jc w:val="both"/>
        <w:rPr>
          <w:rFonts w:asciiTheme="minorHAnsi" w:hAnsiTheme="minorHAnsi" w:cstheme="minorHAnsi"/>
          <w:bCs/>
          <w:sz w:val="20"/>
          <w:szCs w:val="20"/>
        </w:rPr>
      </w:pPr>
      <w:r>
        <w:rPr>
          <w:rFonts w:asciiTheme="minorHAnsi" w:hAnsiTheme="minorHAnsi" w:cstheme="minorHAnsi"/>
          <w:bCs/>
          <w:sz w:val="20"/>
          <w:szCs w:val="20"/>
        </w:rPr>
        <w:t>No se tiene Deuda</w:t>
      </w:r>
      <w:r w:rsidRPr="00097988">
        <w:rPr>
          <w:rFonts w:asciiTheme="minorHAnsi" w:hAnsiTheme="minorHAnsi" w:cstheme="minorHAnsi"/>
          <w:bCs/>
          <w:sz w:val="20"/>
          <w:szCs w:val="20"/>
        </w:rPr>
        <w:t>.</w:t>
      </w:r>
    </w:p>
    <w:p w:rsidR="00983CF9" w:rsidRDefault="00983CF9" w:rsidP="00983CF9">
      <w:pPr>
        <w:pStyle w:val="Default"/>
        <w:jc w:val="both"/>
        <w:rPr>
          <w:rFonts w:asciiTheme="minorHAnsi" w:hAnsiTheme="minorHAnsi" w:cstheme="minorHAnsi"/>
          <w:bCs/>
          <w:sz w:val="20"/>
          <w:szCs w:val="20"/>
        </w:rPr>
      </w:pPr>
    </w:p>
    <w:p w:rsidR="00983CF9" w:rsidRPr="00097988" w:rsidRDefault="00983CF9" w:rsidP="00983CF9">
      <w:pPr>
        <w:pStyle w:val="Default"/>
        <w:jc w:val="both"/>
        <w:rPr>
          <w:rFonts w:asciiTheme="minorHAnsi" w:hAnsiTheme="minorHAnsi" w:cstheme="minorHAnsi"/>
          <w:bCs/>
          <w:sz w:val="20"/>
          <w:szCs w:val="20"/>
        </w:rPr>
      </w:pPr>
    </w:p>
    <w:p w:rsidR="00983CF9" w:rsidRDefault="00983CF9" w:rsidP="00983CF9">
      <w:pPr>
        <w:pStyle w:val="Default"/>
        <w:jc w:val="both"/>
        <w:rPr>
          <w:rFonts w:asciiTheme="minorHAnsi" w:hAnsiTheme="minorHAnsi" w:cstheme="minorHAnsi"/>
          <w:b/>
          <w:bCs/>
          <w:sz w:val="20"/>
          <w:szCs w:val="20"/>
        </w:rPr>
      </w:pPr>
      <w:r>
        <w:rPr>
          <w:rFonts w:asciiTheme="minorHAnsi" w:hAnsiTheme="minorHAnsi" w:cstheme="minorHAnsi"/>
          <w:b/>
          <w:bCs/>
          <w:sz w:val="20"/>
          <w:szCs w:val="20"/>
        </w:rPr>
        <w:t>12</w:t>
      </w:r>
      <w:r w:rsidRPr="008B0509">
        <w:rPr>
          <w:rFonts w:asciiTheme="minorHAnsi" w:hAnsiTheme="minorHAnsi" w:cstheme="minorHAnsi"/>
          <w:b/>
          <w:bCs/>
          <w:sz w:val="20"/>
          <w:szCs w:val="20"/>
        </w:rPr>
        <w:t xml:space="preserve">. </w:t>
      </w:r>
      <w:r>
        <w:rPr>
          <w:rFonts w:asciiTheme="minorHAnsi" w:hAnsiTheme="minorHAnsi" w:cstheme="minorHAnsi"/>
          <w:b/>
          <w:bCs/>
          <w:sz w:val="20"/>
          <w:szCs w:val="20"/>
        </w:rPr>
        <w:t>Calificaciones Otorgadas</w:t>
      </w:r>
    </w:p>
    <w:p w:rsidR="00983CF9" w:rsidRPr="000E46C9" w:rsidRDefault="00983CF9" w:rsidP="00983CF9">
      <w:pPr>
        <w:pStyle w:val="Default"/>
        <w:ind w:left="708"/>
        <w:jc w:val="both"/>
        <w:rPr>
          <w:rFonts w:asciiTheme="minorHAnsi" w:hAnsiTheme="minorHAnsi" w:cstheme="minorHAnsi"/>
          <w:bCs/>
          <w:sz w:val="20"/>
          <w:szCs w:val="20"/>
        </w:rPr>
      </w:pPr>
      <w:r w:rsidRPr="000E46C9">
        <w:rPr>
          <w:rFonts w:asciiTheme="minorHAnsi" w:hAnsiTheme="minorHAnsi" w:cstheme="minorHAnsi"/>
          <w:bCs/>
          <w:sz w:val="20"/>
          <w:szCs w:val="20"/>
        </w:rPr>
        <w:t>No se cuenta con calificaciones otorgadas o certificaciones</w:t>
      </w: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p>
    <w:p w:rsidR="00983CF9" w:rsidRDefault="00983CF9" w:rsidP="00983CF9">
      <w:pPr>
        <w:pStyle w:val="Default"/>
        <w:jc w:val="both"/>
        <w:rPr>
          <w:rFonts w:asciiTheme="minorHAnsi" w:hAnsiTheme="minorHAnsi" w:cstheme="minorHAnsi"/>
          <w:b/>
          <w:bCs/>
          <w:sz w:val="20"/>
          <w:szCs w:val="20"/>
        </w:rPr>
      </w:pPr>
      <w:r>
        <w:rPr>
          <w:rFonts w:asciiTheme="minorHAnsi" w:hAnsiTheme="minorHAnsi" w:cstheme="minorHAnsi"/>
          <w:b/>
          <w:bCs/>
          <w:sz w:val="20"/>
          <w:szCs w:val="20"/>
        </w:rPr>
        <w:t>13</w:t>
      </w:r>
      <w:r w:rsidRPr="008B0509">
        <w:rPr>
          <w:rFonts w:asciiTheme="minorHAnsi" w:hAnsiTheme="minorHAnsi" w:cstheme="minorHAnsi"/>
          <w:b/>
          <w:bCs/>
          <w:sz w:val="20"/>
          <w:szCs w:val="20"/>
        </w:rPr>
        <w:t xml:space="preserve">. Proceso de Mejora </w:t>
      </w:r>
    </w:p>
    <w:p w:rsidR="00983CF9" w:rsidRPr="002A6441" w:rsidRDefault="00983CF9" w:rsidP="00983CF9">
      <w:pPr>
        <w:pStyle w:val="Default"/>
        <w:jc w:val="both"/>
        <w:rPr>
          <w:rFonts w:asciiTheme="minorHAnsi" w:hAnsiTheme="minorHAnsi" w:cstheme="minorHAnsi"/>
          <w:sz w:val="20"/>
          <w:szCs w:val="20"/>
        </w:rPr>
      </w:pPr>
      <w:r w:rsidRPr="002A6441">
        <w:rPr>
          <w:rFonts w:asciiTheme="minorHAnsi" w:hAnsiTheme="minorHAnsi" w:cstheme="minorHAnsi"/>
          <w:sz w:val="20"/>
          <w:szCs w:val="20"/>
        </w:rPr>
        <w:t>a) Principales Políticas de control interno:</w:t>
      </w:r>
    </w:p>
    <w:p w:rsidR="00983CF9" w:rsidRDefault="00983CF9" w:rsidP="00983CF9">
      <w:pPr>
        <w:pStyle w:val="Default"/>
        <w:ind w:left="708"/>
        <w:jc w:val="both"/>
        <w:rPr>
          <w:rFonts w:asciiTheme="minorHAnsi" w:hAnsiTheme="minorHAnsi" w:cstheme="minorHAnsi"/>
          <w:sz w:val="20"/>
          <w:szCs w:val="20"/>
        </w:rPr>
      </w:pPr>
      <w:r w:rsidRPr="008B0509">
        <w:rPr>
          <w:rFonts w:asciiTheme="minorHAnsi" w:hAnsiTheme="minorHAnsi" w:cstheme="minorHAnsi"/>
          <w:sz w:val="20"/>
          <w:szCs w:val="20"/>
        </w:rPr>
        <w:t>El Instituto se encuentra desarrollando los manuales y lineamientos que regirán sus operaci</w:t>
      </w:r>
      <w:r>
        <w:rPr>
          <w:rFonts w:asciiTheme="minorHAnsi" w:hAnsiTheme="minorHAnsi" w:cstheme="minorHAnsi"/>
          <w:sz w:val="20"/>
          <w:szCs w:val="20"/>
        </w:rPr>
        <w:t>ones y el ejercicio de su gasto y está en proceso de recibir capacitación para implementación del Presupuesto Basado en Resultados y el Sistema de Evaluación de Desempeño.</w:t>
      </w:r>
    </w:p>
    <w:p w:rsidR="00983CF9" w:rsidRPr="008B0509" w:rsidRDefault="00983CF9" w:rsidP="00983CF9">
      <w:pPr>
        <w:pStyle w:val="Default"/>
        <w:jc w:val="both"/>
        <w:rPr>
          <w:rFonts w:asciiTheme="minorHAnsi" w:hAnsiTheme="minorHAnsi" w:cstheme="minorHAnsi"/>
          <w:sz w:val="20"/>
          <w:szCs w:val="20"/>
        </w:rPr>
      </w:pPr>
    </w:p>
    <w:p w:rsidR="00983CF9" w:rsidRDefault="00983CF9" w:rsidP="00983CF9">
      <w:pPr>
        <w:pStyle w:val="Default"/>
        <w:ind w:left="708"/>
        <w:jc w:val="both"/>
        <w:rPr>
          <w:rFonts w:asciiTheme="minorHAnsi" w:hAnsiTheme="minorHAnsi" w:cstheme="minorHAnsi"/>
          <w:bCs/>
          <w:sz w:val="20"/>
          <w:szCs w:val="20"/>
        </w:rPr>
      </w:pPr>
      <w:r w:rsidRPr="008B0509">
        <w:rPr>
          <w:rFonts w:asciiTheme="minorHAnsi" w:hAnsiTheme="minorHAnsi" w:cstheme="minorHAnsi"/>
          <w:sz w:val="20"/>
          <w:szCs w:val="20"/>
        </w:rPr>
        <w:t>Actualmente contamos con un reglamento publicado el 28 de octubre de 2022 en</w:t>
      </w:r>
      <w:r w:rsidRPr="008B0509">
        <w:rPr>
          <w:rFonts w:asciiTheme="minorHAnsi" w:hAnsiTheme="minorHAnsi" w:cstheme="minorHAnsi"/>
          <w:bCs/>
          <w:sz w:val="20"/>
          <w:szCs w:val="20"/>
        </w:rPr>
        <w:t xml:space="preserve"> el periódico oficial “El Estado de Sinaloa”</w:t>
      </w:r>
      <w:r>
        <w:rPr>
          <w:rFonts w:asciiTheme="minorHAnsi" w:hAnsiTheme="minorHAnsi" w:cstheme="minorHAnsi"/>
          <w:bCs/>
          <w:sz w:val="20"/>
          <w:szCs w:val="20"/>
        </w:rPr>
        <w:t xml:space="preserve"> así como “</w:t>
      </w:r>
      <w:r w:rsidRPr="00036F61">
        <w:rPr>
          <w:rFonts w:asciiTheme="minorHAnsi" w:hAnsiTheme="minorHAnsi" w:cstheme="minorHAnsi"/>
          <w:bCs/>
          <w:sz w:val="20"/>
          <w:szCs w:val="20"/>
        </w:rPr>
        <w:t>Lineamientos para la Asignación de Recursos Económicos por Concepto de Ayuda Social del Instituto para la Protección de Personas Defensoras de Derechos Humanos y Periodistas del Estado de Sinaloa</w:t>
      </w:r>
      <w:r>
        <w:rPr>
          <w:rFonts w:asciiTheme="minorHAnsi" w:hAnsiTheme="minorHAnsi" w:cstheme="minorHAnsi"/>
          <w:bCs/>
          <w:sz w:val="20"/>
          <w:szCs w:val="20"/>
        </w:rPr>
        <w:t>” y “</w:t>
      </w:r>
      <w:r w:rsidRPr="00036F61">
        <w:rPr>
          <w:rFonts w:asciiTheme="minorHAnsi" w:hAnsiTheme="minorHAnsi" w:cstheme="minorHAnsi"/>
          <w:bCs/>
          <w:sz w:val="20"/>
          <w:szCs w:val="20"/>
        </w:rPr>
        <w:t>Lineamientos para el Ejercicio del Gasto de Viáticos y Pasajes</w:t>
      </w:r>
      <w:r>
        <w:rPr>
          <w:rFonts w:asciiTheme="minorHAnsi" w:hAnsiTheme="minorHAnsi" w:cstheme="minorHAnsi"/>
          <w:bCs/>
          <w:sz w:val="20"/>
          <w:szCs w:val="20"/>
        </w:rPr>
        <w:t>”.</w:t>
      </w:r>
    </w:p>
    <w:p w:rsidR="001B28E7" w:rsidRDefault="001B28E7" w:rsidP="00983CF9">
      <w:pPr>
        <w:pStyle w:val="Default"/>
        <w:ind w:left="708"/>
        <w:jc w:val="both"/>
        <w:rPr>
          <w:rFonts w:asciiTheme="minorHAnsi" w:hAnsiTheme="minorHAnsi" w:cstheme="minorHAnsi"/>
          <w:bCs/>
          <w:sz w:val="20"/>
          <w:szCs w:val="20"/>
        </w:rPr>
      </w:pPr>
    </w:p>
    <w:p w:rsidR="001B28E7" w:rsidRPr="001B28E7" w:rsidRDefault="001B28E7" w:rsidP="001B28E7">
      <w:pPr>
        <w:pStyle w:val="Default"/>
        <w:ind w:left="708"/>
        <w:jc w:val="both"/>
        <w:rPr>
          <w:rFonts w:asciiTheme="minorHAnsi" w:hAnsiTheme="minorHAnsi" w:cstheme="minorHAnsi"/>
          <w:bCs/>
          <w:sz w:val="20"/>
          <w:szCs w:val="20"/>
        </w:rPr>
      </w:pPr>
      <w:r w:rsidRPr="001B28E7">
        <w:rPr>
          <w:rFonts w:asciiTheme="minorHAnsi" w:hAnsiTheme="minorHAnsi" w:cstheme="minorHAnsi"/>
          <w:bCs/>
          <w:sz w:val="20"/>
          <w:szCs w:val="20"/>
        </w:rPr>
        <w:t>El Manual de Adquisiciones Arrendamientos Servicios y Administración de Bienes Muebles del Instituto fue aprobado por el Consejo Consultivo el 29 de junio del presente y se encuentra en proceso de publicación.</w:t>
      </w:r>
    </w:p>
    <w:p w:rsidR="001B28E7" w:rsidRPr="001B28E7" w:rsidRDefault="001B28E7" w:rsidP="001B28E7">
      <w:pPr>
        <w:pStyle w:val="Default"/>
        <w:ind w:left="708"/>
        <w:jc w:val="both"/>
        <w:rPr>
          <w:rFonts w:asciiTheme="minorHAnsi" w:hAnsiTheme="minorHAnsi" w:cstheme="minorHAnsi"/>
          <w:bCs/>
          <w:sz w:val="20"/>
          <w:szCs w:val="20"/>
        </w:rPr>
      </w:pPr>
    </w:p>
    <w:p w:rsidR="001B28E7" w:rsidRDefault="001B28E7" w:rsidP="001B28E7">
      <w:pPr>
        <w:pStyle w:val="Default"/>
        <w:ind w:left="708"/>
        <w:jc w:val="both"/>
        <w:rPr>
          <w:rFonts w:asciiTheme="minorHAnsi" w:hAnsiTheme="minorHAnsi" w:cstheme="minorHAnsi"/>
          <w:bCs/>
          <w:sz w:val="20"/>
          <w:szCs w:val="20"/>
        </w:rPr>
      </w:pPr>
      <w:r w:rsidRPr="001B28E7">
        <w:rPr>
          <w:rFonts w:asciiTheme="minorHAnsi" w:hAnsiTheme="minorHAnsi" w:cstheme="minorHAnsi"/>
          <w:bCs/>
          <w:sz w:val="20"/>
          <w:szCs w:val="20"/>
        </w:rPr>
        <w:t>El Manual de Contabilidad Gubernamental del Instituto se encuentra en revisión en la Coordinación General Jurídica para su presentación a la Dirección General y aprobación por parte el Consejo Consultivo.</w:t>
      </w:r>
    </w:p>
    <w:p w:rsidR="00983CF9" w:rsidRDefault="00983CF9" w:rsidP="00983CF9">
      <w:pPr>
        <w:pStyle w:val="Default"/>
        <w:jc w:val="both"/>
        <w:rPr>
          <w:rFonts w:asciiTheme="minorHAnsi" w:hAnsiTheme="minorHAnsi" w:cstheme="minorHAnsi"/>
          <w:bCs/>
          <w:sz w:val="20"/>
          <w:szCs w:val="20"/>
        </w:rPr>
      </w:pPr>
      <w:bookmarkStart w:id="0" w:name="_GoBack"/>
      <w:bookmarkEnd w:id="0"/>
    </w:p>
    <w:p w:rsidR="00983CF9" w:rsidRPr="002A6441" w:rsidRDefault="00983CF9" w:rsidP="00983CF9">
      <w:pPr>
        <w:pStyle w:val="Default"/>
        <w:jc w:val="both"/>
        <w:rPr>
          <w:rFonts w:asciiTheme="minorHAnsi" w:hAnsiTheme="minorHAnsi" w:cstheme="minorHAnsi"/>
          <w:sz w:val="20"/>
          <w:szCs w:val="20"/>
        </w:rPr>
      </w:pPr>
      <w:r w:rsidRPr="002A6441">
        <w:rPr>
          <w:rFonts w:asciiTheme="minorHAnsi" w:hAnsiTheme="minorHAnsi" w:cstheme="minorHAnsi"/>
          <w:sz w:val="20"/>
          <w:szCs w:val="20"/>
        </w:rPr>
        <w:t>b) Medidas de desempeño financiero, metas y alcance:</w:t>
      </w:r>
    </w:p>
    <w:p w:rsidR="00983CF9"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Racionar el uso de los recursos, sobre todo en el primer semestre del año para alcanzar el cumplimiento de las funciones para el ejercicio completo.</w:t>
      </w:r>
    </w:p>
    <w:p w:rsidR="00983CF9" w:rsidRDefault="00983CF9"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14. Información por Segmentos:</w:t>
      </w:r>
    </w:p>
    <w:p w:rsidR="00983CF9"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Toda la información del Ente, está procesada y se encuentra disponible por Unidad Responsable de realizar las funciones propias.</w:t>
      </w:r>
    </w:p>
    <w:p w:rsidR="00983CF9" w:rsidRDefault="00983CF9"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15. Eventos Posteriores al Cierre:</w:t>
      </w:r>
    </w:p>
    <w:p w:rsidR="00983CF9" w:rsidRPr="002A6441"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El ente público no tiene hechos ocurridos en el período posterior al que informa, que proporcionen mayor evidenci</w:t>
      </w:r>
      <w:r>
        <w:rPr>
          <w:rFonts w:asciiTheme="minorHAnsi" w:hAnsiTheme="minorHAnsi" w:cstheme="minorHAnsi"/>
          <w:sz w:val="20"/>
          <w:szCs w:val="20"/>
        </w:rPr>
        <w:t xml:space="preserve">a sobre eventos que le afectan </w:t>
      </w:r>
      <w:r w:rsidRPr="002A6441">
        <w:rPr>
          <w:rFonts w:asciiTheme="minorHAnsi" w:hAnsiTheme="minorHAnsi" w:cstheme="minorHAnsi"/>
          <w:sz w:val="20"/>
          <w:szCs w:val="20"/>
        </w:rPr>
        <w:t>económicamente y que no se conocían a la fecha de cierre.</w:t>
      </w:r>
    </w:p>
    <w:p w:rsidR="00983CF9" w:rsidRDefault="00983CF9" w:rsidP="00983CF9">
      <w:pPr>
        <w:pStyle w:val="Default"/>
        <w:jc w:val="both"/>
        <w:rPr>
          <w:rFonts w:asciiTheme="minorHAnsi" w:hAnsiTheme="minorHAnsi" w:cstheme="minorHAnsi"/>
          <w:sz w:val="20"/>
          <w:szCs w:val="20"/>
        </w:rPr>
      </w:pPr>
    </w:p>
    <w:p w:rsidR="00983CF9" w:rsidRDefault="00983CF9" w:rsidP="00983CF9">
      <w:pPr>
        <w:pStyle w:val="Default"/>
        <w:jc w:val="both"/>
        <w:rPr>
          <w:rFonts w:asciiTheme="minorHAnsi" w:hAnsiTheme="minorHAnsi" w:cstheme="minorHAnsi"/>
          <w:sz w:val="20"/>
          <w:szCs w:val="20"/>
        </w:rPr>
      </w:pPr>
    </w:p>
    <w:p w:rsidR="00983CF9" w:rsidRPr="002A6441" w:rsidRDefault="00983CF9" w:rsidP="00983CF9">
      <w:pPr>
        <w:pStyle w:val="Default"/>
        <w:jc w:val="both"/>
        <w:rPr>
          <w:rFonts w:asciiTheme="minorHAnsi" w:hAnsiTheme="minorHAnsi" w:cstheme="minorHAnsi"/>
          <w:b/>
          <w:sz w:val="20"/>
          <w:szCs w:val="20"/>
        </w:rPr>
      </w:pPr>
      <w:r w:rsidRPr="002A6441">
        <w:rPr>
          <w:rFonts w:asciiTheme="minorHAnsi" w:hAnsiTheme="minorHAnsi" w:cstheme="minorHAnsi"/>
          <w:b/>
          <w:sz w:val="20"/>
          <w:szCs w:val="20"/>
        </w:rPr>
        <w:t>16. Partes Relacionadas:</w:t>
      </w:r>
    </w:p>
    <w:p w:rsidR="00983CF9" w:rsidRDefault="00983CF9" w:rsidP="00983CF9">
      <w:pPr>
        <w:pStyle w:val="Default"/>
        <w:ind w:left="708"/>
        <w:jc w:val="both"/>
        <w:rPr>
          <w:rFonts w:asciiTheme="minorHAnsi" w:hAnsiTheme="minorHAnsi" w:cstheme="minorHAnsi"/>
          <w:sz w:val="20"/>
          <w:szCs w:val="20"/>
        </w:rPr>
      </w:pPr>
      <w:r w:rsidRPr="002A6441">
        <w:rPr>
          <w:rFonts w:asciiTheme="minorHAnsi" w:hAnsiTheme="minorHAnsi" w:cstheme="minorHAnsi"/>
          <w:sz w:val="20"/>
          <w:szCs w:val="20"/>
        </w:rPr>
        <w:t>No existen partes relacionadas que pudieran ejercer influencia significativa sobre la toma de decisiones financieras y operativas.</w:t>
      </w:r>
    </w:p>
    <w:p w:rsidR="00D60B6E" w:rsidRDefault="00D60B6E" w:rsidP="00424F22">
      <w:pPr>
        <w:pStyle w:val="Default"/>
        <w:jc w:val="both"/>
        <w:rPr>
          <w:rFonts w:asciiTheme="minorHAnsi" w:hAnsiTheme="minorHAnsi" w:cstheme="minorHAnsi"/>
          <w:sz w:val="20"/>
          <w:szCs w:val="20"/>
        </w:rPr>
      </w:pPr>
    </w:p>
    <w:p w:rsidR="00424F22" w:rsidRPr="008B0509" w:rsidRDefault="00424F22" w:rsidP="00424F22">
      <w:pPr>
        <w:pStyle w:val="Default"/>
        <w:jc w:val="both"/>
        <w:rPr>
          <w:rFonts w:asciiTheme="minorHAnsi" w:hAnsiTheme="minorHAnsi" w:cstheme="minorHAnsi"/>
          <w:sz w:val="20"/>
          <w:szCs w:val="20"/>
        </w:rPr>
      </w:pPr>
    </w:p>
    <w:p w:rsidR="00424F22" w:rsidRDefault="00424F22" w:rsidP="00424F22">
      <w:pPr>
        <w:pStyle w:val="Default"/>
        <w:jc w:val="both"/>
        <w:rPr>
          <w:rFonts w:asciiTheme="minorHAnsi" w:hAnsiTheme="minorHAnsi" w:cstheme="minorHAnsi"/>
          <w:sz w:val="20"/>
          <w:szCs w:val="20"/>
        </w:rPr>
      </w:pPr>
    </w:p>
    <w:p w:rsidR="00CC586C" w:rsidRPr="008B0509" w:rsidRDefault="00CC586C" w:rsidP="00424F22">
      <w:pPr>
        <w:pStyle w:val="Default"/>
        <w:jc w:val="both"/>
        <w:rPr>
          <w:rFonts w:asciiTheme="minorHAnsi" w:hAnsiTheme="minorHAnsi" w:cstheme="minorHAnsi"/>
          <w:sz w:val="20"/>
          <w:szCs w:val="20"/>
        </w:rPr>
      </w:pPr>
    </w:p>
    <w:p w:rsidR="00424F22" w:rsidRPr="008B0509" w:rsidRDefault="00424F22" w:rsidP="00424F22">
      <w:pPr>
        <w:widowControl w:val="0"/>
        <w:autoSpaceDE w:val="0"/>
        <w:autoSpaceDN w:val="0"/>
        <w:adjustRightInd w:val="0"/>
        <w:spacing w:after="240" w:line="200" w:lineRule="atLeast"/>
        <w:rPr>
          <w:rFonts w:cstheme="minorHAnsi"/>
          <w:color w:val="000000"/>
          <w:sz w:val="20"/>
          <w:szCs w:val="20"/>
          <w:lang w:val="es-ES_tradnl"/>
        </w:rPr>
      </w:pPr>
      <w:r w:rsidRPr="008B0509">
        <w:rPr>
          <w:rFonts w:cstheme="minorHAnsi"/>
          <w:color w:val="000000"/>
          <w:sz w:val="20"/>
          <w:szCs w:val="20"/>
          <w:lang w:val="es-ES_tradnl"/>
        </w:rPr>
        <w:lastRenderedPageBreak/>
        <w:t xml:space="preserve">Bajo protesta de decir verdad declaramos que los Estados Financieros y sus Notas, son razonablemente correctos y son responsabilidad del emisor </w:t>
      </w:r>
    </w:p>
    <w:p w:rsidR="00424F22" w:rsidRDefault="00424F22" w:rsidP="00424F22">
      <w:pPr>
        <w:widowControl w:val="0"/>
        <w:autoSpaceDE w:val="0"/>
        <w:autoSpaceDN w:val="0"/>
        <w:adjustRightInd w:val="0"/>
        <w:spacing w:after="240" w:line="200" w:lineRule="atLeast"/>
        <w:rPr>
          <w:rFonts w:cstheme="minorHAnsi"/>
          <w:color w:val="000000"/>
          <w:sz w:val="20"/>
          <w:szCs w:val="20"/>
          <w:lang w:val="es-ES_tradnl"/>
        </w:rPr>
      </w:pPr>
    </w:p>
    <w:p w:rsidR="00424F22" w:rsidRPr="008B0509" w:rsidRDefault="00424F22" w:rsidP="00424F22">
      <w:pPr>
        <w:widowControl w:val="0"/>
        <w:autoSpaceDE w:val="0"/>
        <w:autoSpaceDN w:val="0"/>
        <w:adjustRightInd w:val="0"/>
        <w:spacing w:after="240" w:line="200" w:lineRule="atLeast"/>
        <w:rPr>
          <w:rFonts w:cstheme="minorHAnsi"/>
          <w:color w:val="000000"/>
          <w:sz w:val="20"/>
          <w:szCs w:val="2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8B0509" w:rsidTr="00D26DC1">
        <w:trPr>
          <w:trHeight w:val="477"/>
          <w:jc w:val="center"/>
        </w:trPr>
        <w:tc>
          <w:tcPr>
            <w:tcW w:w="3370" w:type="dxa"/>
          </w:tcPr>
          <w:p w:rsidR="00424F22" w:rsidRPr="000F4009" w:rsidRDefault="00424F22" w:rsidP="00A12129">
            <w:pPr>
              <w:widowControl w:val="0"/>
              <w:autoSpaceDE w:val="0"/>
              <w:autoSpaceDN w:val="0"/>
              <w:adjustRightInd w:val="0"/>
              <w:spacing w:after="240" w:line="200" w:lineRule="atLeast"/>
              <w:jc w:val="center"/>
              <w:rPr>
                <w:rFonts w:cstheme="minorHAnsi"/>
                <w:color w:val="000000"/>
                <w:sz w:val="18"/>
                <w:szCs w:val="18"/>
                <w:lang w:val="en-US"/>
              </w:rPr>
            </w:pPr>
            <w:r w:rsidRPr="000F4009">
              <w:rPr>
                <w:rFonts w:cstheme="minorHAnsi"/>
                <w:color w:val="000000"/>
                <w:sz w:val="18"/>
                <w:szCs w:val="18"/>
                <w:lang w:val="en-US"/>
              </w:rPr>
              <w:t>DR</w:t>
            </w:r>
            <w:r w:rsidR="00A12129" w:rsidRPr="000F4009">
              <w:rPr>
                <w:rFonts w:cstheme="minorHAnsi"/>
                <w:color w:val="000000"/>
                <w:sz w:val="18"/>
                <w:szCs w:val="18"/>
                <w:lang w:val="en-US"/>
              </w:rPr>
              <w:t>A. JHENNY JUDITH BERNAL ARELLANO</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LCPF. CRISTIÁN ALBERTO ACOSTA PADILLA</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CP. MARÍA CLARISA ACOSTA LOPEZ</w:t>
            </w:r>
          </w:p>
        </w:tc>
      </w:tr>
      <w:tr w:rsidR="00424F22" w:rsidRPr="008B0509" w:rsidTr="00D26DC1">
        <w:trPr>
          <w:trHeight w:val="403"/>
          <w:jc w:val="center"/>
        </w:trPr>
        <w:tc>
          <w:tcPr>
            <w:tcW w:w="3370" w:type="dxa"/>
          </w:tcPr>
          <w:p w:rsidR="00424F22" w:rsidRPr="008B0509" w:rsidRDefault="00A12129"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DIRECTOS</w:t>
            </w:r>
            <w:r w:rsidR="00424F22" w:rsidRPr="008B0509">
              <w:rPr>
                <w:rFonts w:cstheme="minorHAnsi"/>
                <w:color w:val="000000"/>
                <w:sz w:val="18"/>
                <w:szCs w:val="18"/>
                <w:lang w:val="es-ES_tradnl"/>
              </w:rPr>
              <w:t xml:space="preserve"> GENERAL</w:t>
            </w:r>
          </w:p>
        </w:tc>
        <w:tc>
          <w:tcPr>
            <w:tcW w:w="3371" w:type="dxa"/>
          </w:tcPr>
          <w:p w:rsidR="00424F22" w:rsidRPr="008B0509" w:rsidRDefault="00A12129"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COORDINADOR GENERAL ADMINISTRATIVO</w:t>
            </w:r>
          </w:p>
        </w:tc>
        <w:tc>
          <w:tcPr>
            <w:tcW w:w="3371" w:type="dxa"/>
          </w:tcPr>
          <w:p w:rsidR="00424F22" w:rsidRPr="008B0509" w:rsidRDefault="00424F22" w:rsidP="00D26DC1">
            <w:pPr>
              <w:widowControl w:val="0"/>
              <w:autoSpaceDE w:val="0"/>
              <w:autoSpaceDN w:val="0"/>
              <w:adjustRightInd w:val="0"/>
              <w:spacing w:after="240" w:line="200" w:lineRule="atLeast"/>
              <w:jc w:val="center"/>
              <w:rPr>
                <w:rFonts w:cstheme="minorHAnsi"/>
                <w:color w:val="000000"/>
                <w:sz w:val="18"/>
                <w:szCs w:val="18"/>
                <w:lang w:val="es-ES_tradnl"/>
              </w:rPr>
            </w:pPr>
            <w:r w:rsidRPr="008B0509">
              <w:rPr>
                <w:rFonts w:cstheme="minorHAnsi"/>
                <w:color w:val="000000"/>
                <w:sz w:val="18"/>
                <w:szCs w:val="18"/>
                <w:lang w:val="es-ES_tradnl"/>
              </w:rPr>
              <w:t>CONTADOR</w:t>
            </w:r>
          </w:p>
        </w:tc>
      </w:tr>
    </w:tbl>
    <w:p w:rsidR="00243239" w:rsidRPr="008B0509" w:rsidRDefault="00243239" w:rsidP="00CC586C">
      <w:pPr>
        <w:rPr>
          <w:rFonts w:cstheme="minorHAnsi"/>
        </w:rPr>
      </w:pPr>
    </w:p>
    <w:sectPr w:rsidR="00243239" w:rsidRPr="008B0509" w:rsidSect="009C78FE">
      <w:footerReference w:type="default" r:id="rId10"/>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B2" w:rsidRDefault="00A60FB2">
      <w:pPr>
        <w:spacing w:after="0" w:line="240" w:lineRule="auto"/>
      </w:pPr>
      <w:r>
        <w:separator/>
      </w:r>
    </w:p>
  </w:endnote>
  <w:endnote w:type="continuationSeparator" w:id="0">
    <w:p w:rsidR="00A60FB2" w:rsidRDefault="00A6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A60FB2" w:rsidP="00B97C9C">
    <w:pPr>
      <w:pStyle w:val="Piedepgina"/>
      <w:jc w:val="right"/>
    </w:pPr>
  </w:p>
  <w:p w:rsidR="00102311" w:rsidRDefault="00A60F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B2" w:rsidRDefault="00A60FB2">
      <w:pPr>
        <w:spacing w:after="0" w:line="240" w:lineRule="auto"/>
      </w:pPr>
      <w:r>
        <w:separator/>
      </w:r>
    </w:p>
  </w:footnote>
  <w:footnote w:type="continuationSeparator" w:id="0">
    <w:p w:rsidR="00A60FB2" w:rsidRDefault="00A60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94EF9"/>
    <w:rsid w:val="00097988"/>
    <w:rsid w:val="000E001D"/>
    <w:rsid w:val="000E46C9"/>
    <w:rsid w:val="000F4009"/>
    <w:rsid w:val="001B28E7"/>
    <w:rsid w:val="001B29D0"/>
    <w:rsid w:val="00243239"/>
    <w:rsid w:val="0028370B"/>
    <w:rsid w:val="002A6441"/>
    <w:rsid w:val="00347048"/>
    <w:rsid w:val="00424F22"/>
    <w:rsid w:val="00476CC7"/>
    <w:rsid w:val="005927F0"/>
    <w:rsid w:val="00697BDD"/>
    <w:rsid w:val="007035D0"/>
    <w:rsid w:val="00734C46"/>
    <w:rsid w:val="007878BD"/>
    <w:rsid w:val="007A179E"/>
    <w:rsid w:val="007D3B7B"/>
    <w:rsid w:val="007E0820"/>
    <w:rsid w:val="008366F4"/>
    <w:rsid w:val="008B0509"/>
    <w:rsid w:val="00902C53"/>
    <w:rsid w:val="0091648A"/>
    <w:rsid w:val="00983CF9"/>
    <w:rsid w:val="009C78FE"/>
    <w:rsid w:val="009D5BDE"/>
    <w:rsid w:val="009F6483"/>
    <w:rsid w:val="00A12129"/>
    <w:rsid w:val="00A60FB2"/>
    <w:rsid w:val="00A96B7B"/>
    <w:rsid w:val="00BB0DD2"/>
    <w:rsid w:val="00C64B3C"/>
    <w:rsid w:val="00C865DA"/>
    <w:rsid w:val="00CC586C"/>
    <w:rsid w:val="00CE799A"/>
    <w:rsid w:val="00D60B6E"/>
    <w:rsid w:val="00F940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B8C0"/>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2381</Words>
  <Characters>13101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3</cp:revision>
  <dcterms:created xsi:type="dcterms:W3CDTF">2023-09-28T20:02:00Z</dcterms:created>
  <dcterms:modified xsi:type="dcterms:W3CDTF">2023-09-28T20:04:00Z</dcterms:modified>
</cp:coreProperties>
</file>