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0ED4">
      <w:pPr>
        <w:widowControl w:val="0"/>
        <w:tabs>
          <w:tab w:val="left" w:pos="120"/>
          <w:tab w:val="center" w:pos="6420"/>
        </w:tabs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C26355">
        <w:rPr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000000" w:rsidRDefault="00BF0ED4">
      <w:pPr>
        <w:widowControl w:val="0"/>
        <w:spacing w:line="308" w:lineRule="exact"/>
        <w:rPr>
          <w:lang w:val="es-MX"/>
        </w:rPr>
      </w:pPr>
    </w:p>
    <w:p w:rsidR="00000000" w:rsidRDefault="00BF0ED4">
      <w:pPr>
        <w:widowControl w:val="0"/>
        <w:tabs>
          <w:tab w:val="center" w:pos="6420"/>
        </w:tabs>
        <w:spacing w:line="18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NOTAS A LOS ESTADOS FINANCIEROS</w:t>
      </w:r>
    </w:p>
    <w:p w:rsidR="00000000" w:rsidRDefault="00BF0ED4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AL 31 DE DICIEMBRE DE 2023</w:t>
      </w:r>
    </w:p>
    <w:p w:rsidR="00000000" w:rsidRDefault="00BF0ED4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 xml:space="preserve">a) NOTAS DE </w:t>
      </w:r>
      <w:r w:rsidR="00E10204">
        <w:rPr>
          <w:b/>
          <w:bCs/>
          <w:color w:val="000000"/>
          <w:sz w:val="18"/>
          <w:szCs w:val="18"/>
          <w:lang w:val="es-MX"/>
        </w:rPr>
        <w:t>MEMORIA</w:t>
      </w:r>
    </w:p>
    <w:p w:rsidR="00000000" w:rsidRDefault="00BF0ED4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(Cifras en Pesos)</w:t>
      </w:r>
    </w:p>
    <w:p w:rsidR="00000000" w:rsidRDefault="00BF0ED4">
      <w:pPr>
        <w:widowControl w:val="0"/>
        <w:tabs>
          <w:tab w:val="right" w:pos="11325"/>
        </w:tabs>
        <w:spacing w:line="240" w:lineRule="exact"/>
        <w:rPr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color w:val="000000"/>
          <w:sz w:val="18"/>
          <w:szCs w:val="18"/>
          <w:lang w:val="es-MX"/>
        </w:rPr>
        <w:t>IC</w:t>
      </w:r>
      <w:r>
        <w:rPr>
          <w:color w:val="000000"/>
          <w:sz w:val="18"/>
          <w:szCs w:val="18"/>
          <w:lang w:val="es-MX"/>
        </w:rPr>
        <w:noBreakHyphen/>
        <w:t>NEF</w:t>
      </w:r>
      <w:r>
        <w:rPr>
          <w:color w:val="000000"/>
          <w:sz w:val="18"/>
          <w:szCs w:val="18"/>
          <w:lang w:val="es-MX"/>
        </w:rPr>
        <w:noBreakHyphen/>
        <w:t>06</w:t>
      </w:r>
      <w:r>
        <w:rPr>
          <w:color w:val="000000"/>
          <w:sz w:val="18"/>
          <w:szCs w:val="18"/>
          <w:lang w:val="es-MX"/>
        </w:rPr>
        <w:noBreakHyphen/>
        <w:t>2312</w:t>
      </w:r>
    </w:p>
    <w:p w:rsidR="00000000" w:rsidRDefault="00BF0ED4">
      <w:pPr>
        <w:widowControl w:val="0"/>
        <w:spacing w:line="120" w:lineRule="exact"/>
        <w:rPr>
          <w:lang w:val="es-MX"/>
        </w:rPr>
      </w:pPr>
    </w:p>
    <w:p w:rsidR="00000000" w:rsidRDefault="00BF0ED4">
      <w:pPr>
        <w:widowControl w:val="0"/>
        <w:spacing w:line="238" w:lineRule="exact"/>
        <w:rPr>
          <w:b/>
          <w:bCs/>
          <w:color w:val="000000"/>
          <w:lang w:val="es-MX"/>
        </w:rPr>
      </w:pPr>
      <w:bookmarkStart w:id="0" w:name="_GoBack"/>
      <w:bookmarkEnd w:id="0"/>
      <w:r>
        <w:rPr>
          <w:b/>
          <w:bCs/>
          <w:color w:val="000000"/>
          <w:lang w:val="es-MX"/>
        </w:rPr>
        <w:t>a) CUENTAS D</w:t>
      </w:r>
      <w:r>
        <w:rPr>
          <w:b/>
          <w:bCs/>
          <w:color w:val="000000"/>
          <w:lang w:val="es-MX"/>
        </w:rPr>
        <w:t>E ORDEN DEUDORAS</w:t>
      </w:r>
    </w:p>
    <w:p w:rsidR="00000000" w:rsidRDefault="00BF0ED4">
      <w:pPr>
        <w:widowControl w:val="0"/>
        <w:spacing w:line="242" w:lineRule="exact"/>
        <w:rPr>
          <w:lang w:val="es-MX"/>
        </w:rPr>
      </w:pPr>
    </w:p>
    <w:p w:rsidR="00000000" w:rsidRDefault="00BF0ED4">
      <w:pPr>
        <w:widowControl w:val="0"/>
        <w:tabs>
          <w:tab w:val="left" w:pos="120"/>
          <w:tab w:val="left" w:pos="825"/>
          <w:tab w:val="right" w:pos="7248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7630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Bienes Bajo Contrato en Comodato</w:t>
      </w:r>
      <w:r>
        <w:rPr>
          <w:color w:val="000000"/>
          <w:sz w:val="16"/>
          <w:szCs w:val="16"/>
          <w:lang w:val="es-MX"/>
        </w:rPr>
        <w:tab/>
        <w:t xml:space="preserve"> 1.00</w:t>
      </w:r>
    </w:p>
    <w:p w:rsidR="00000000" w:rsidRDefault="00BF0ED4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8110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Estimada</w:t>
      </w:r>
      <w:r>
        <w:rPr>
          <w:color w:val="000000"/>
          <w:sz w:val="16"/>
          <w:szCs w:val="16"/>
          <w:lang w:val="es-MX"/>
        </w:rPr>
        <w:tab/>
        <w:t xml:space="preserve"> 12,000,000.00</w:t>
      </w:r>
    </w:p>
    <w:p w:rsidR="00000000" w:rsidRDefault="00BF0ED4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8130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Modificaciones a la Ley de Ingresos Estimada</w:t>
      </w:r>
      <w:r>
        <w:rPr>
          <w:color w:val="000000"/>
          <w:sz w:val="16"/>
          <w:szCs w:val="16"/>
          <w:lang w:val="es-MX"/>
        </w:rPr>
        <w:tab/>
        <w:t xml:space="preserve"> 346,588.08</w:t>
      </w:r>
    </w:p>
    <w:p w:rsidR="00000000" w:rsidRDefault="00BF0ED4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8220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por Ejercer</w:t>
      </w:r>
      <w:r>
        <w:rPr>
          <w:color w:val="000000"/>
          <w:sz w:val="16"/>
          <w:szCs w:val="16"/>
          <w:lang w:val="es-MX"/>
        </w:rPr>
        <w:tab/>
        <w:t xml:space="preserve"> 368,395.88</w:t>
      </w:r>
    </w:p>
    <w:p w:rsidR="00000000" w:rsidRDefault="00BF0ED4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8250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Devengado</w:t>
      </w:r>
      <w:r>
        <w:rPr>
          <w:color w:val="000000"/>
          <w:sz w:val="16"/>
          <w:szCs w:val="16"/>
          <w:lang w:val="es-MX"/>
        </w:rPr>
        <w:tab/>
        <w:t xml:space="preserve"> 14,833.55</w:t>
      </w:r>
    </w:p>
    <w:p w:rsidR="00000000" w:rsidRDefault="00BF0ED4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8270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Pagado</w:t>
      </w:r>
      <w:r>
        <w:rPr>
          <w:color w:val="000000"/>
          <w:sz w:val="16"/>
          <w:szCs w:val="16"/>
          <w:lang w:val="es-MX"/>
        </w:rPr>
        <w:tab/>
        <w:t xml:space="preserve"> 11,963,358.65</w:t>
      </w:r>
    </w:p>
    <w:p w:rsidR="00000000" w:rsidRDefault="00BF0ED4">
      <w:pPr>
        <w:widowControl w:val="0"/>
        <w:spacing w:line="340" w:lineRule="exact"/>
        <w:rPr>
          <w:lang w:val="es-MX"/>
        </w:rPr>
      </w:pPr>
    </w:p>
    <w:p w:rsidR="00000000" w:rsidRDefault="00BF0ED4">
      <w:pPr>
        <w:widowControl w:val="0"/>
        <w:spacing w:line="315" w:lineRule="exact"/>
        <w:rPr>
          <w:b/>
          <w:bCs/>
          <w:color w:val="000000"/>
          <w:lang w:val="es-MX"/>
        </w:rPr>
      </w:pPr>
      <w:r>
        <w:rPr>
          <w:b/>
          <w:bCs/>
          <w:color w:val="000000"/>
          <w:lang w:val="es-MX"/>
        </w:rPr>
        <w:t>CUENTAS DE ORDEN ACREEDORAS</w:t>
      </w:r>
    </w:p>
    <w:p w:rsidR="00000000" w:rsidRDefault="00BF0ED4">
      <w:pPr>
        <w:widowControl w:val="0"/>
        <w:spacing w:line="242" w:lineRule="exact"/>
        <w:rPr>
          <w:lang w:val="es-MX"/>
        </w:rPr>
      </w:pPr>
    </w:p>
    <w:p w:rsidR="00000000" w:rsidRDefault="00BF0ED4">
      <w:pPr>
        <w:widowControl w:val="0"/>
        <w:tabs>
          <w:tab w:val="left" w:pos="120"/>
          <w:tab w:val="left" w:pos="785"/>
          <w:tab w:val="right" w:pos="7213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7640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Contrato de Comodato por Bienes</w:t>
      </w:r>
      <w:r>
        <w:rPr>
          <w:color w:val="000000"/>
          <w:sz w:val="16"/>
          <w:szCs w:val="16"/>
          <w:lang w:val="es-MX"/>
        </w:rPr>
        <w:tab/>
        <w:t xml:space="preserve"> 1.00</w:t>
      </w:r>
    </w:p>
    <w:p w:rsidR="00000000" w:rsidRDefault="00BF0ED4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8120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por Ejecutar</w:t>
      </w:r>
      <w:r>
        <w:rPr>
          <w:color w:val="000000"/>
          <w:sz w:val="16"/>
          <w:szCs w:val="16"/>
          <w:lang w:val="es-MX"/>
        </w:rPr>
        <w:tab/>
        <w:t xml:space="preserve"> 439,948.90</w:t>
      </w:r>
    </w:p>
    <w:p w:rsidR="00000000" w:rsidRDefault="00BF0ED4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8150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Ley de Ingresos Recaudada</w:t>
      </w:r>
      <w:r>
        <w:rPr>
          <w:color w:val="000000"/>
          <w:sz w:val="16"/>
          <w:szCs w:val="16"/>
          <w:lang w:val="es-MX"/>
        </w:rPr>
        <w:tab/>
        <w:t xml:space="preserve"> 11,906,</w:t>
      </w:r>
      <w:r>
        <w:rPr>
          <w:color w:val="000000"/>
          <w:sz w:val="16"/>
          <w:szCs w:val="16"/>
          <w:lang w:val="es-MX"/>
        </w:rPr>
        <w:t>639.18</w:t>
      </w:r>
    </w:p>
    <w:p w:rsidR="00000000" w:rsidRDefault="00BF0ED4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8210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Presupuesto de Egresos Aprobado</w:t>
      </w:r>
      <w:r>
        <w:rPr>
          <w:color w:val="000000"/>
          <w:sz w:val="16"/>
          <w:szCs w:val="16"/>
          <w:lang w:val="es-MX"/>
        </w:rPr>
        <w:tab/>
        <w:t xml:space="preserve"> 12,000,000.00</w:t>
      </w:r>
    </w:p>
    <w:p w:rsidR="00000000" w:rsidRDefault="00BF0ED4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8230</w:t>
      </w:r>
      <w:r>
        <w:rPr>
          <w:b/>
          <w:bCs/>
          <w:color w:val="000000"/>
          <w:sz w:val="16"/>
          <w:szCs w:val="16"/>
          <w:lang w:val="es-MX"/>
        </w:rPr>
        <w:tab/>
      </w:r>
      <w:r>
        <w:rPr>
          <w:color w:val="000000"/>
          <w:sz w:val="16"/>
          <w:szCs w:val="16"/>
          <w:lang w:val="es-MX"/>
        </w:rPr>
        <w:t>Modificaciones al Presupuesto de Egresos Aprobado</w:t>
      </w:r>
      <w:r>
        <w:rPr>
          <w:color w:val="000000"/>
          <w:sz w:val="16"/>
          <w:szCs w:val="16"/>
          <w:lang w:val="es-MX"/>
        </w:rPr>
        <w:tab/>
        <w:t xml:space="preserve"> 346,588.08</w:t>
      </w:r>
    </w:p>
    <w:p w:rsidR="00000000" w:rsidRDefault="00BF0ED4">
      <w:pPr>
        <w:widowControl w:val="0"/>
        <w:spacing w:line="120" w:lineRule="exact"/>
        <w:rPr>
          <w:lang w:val="es-MX"/>
        </w:rPr>
      </w:pPr>
    </w:p>
    <w:p w:rsidR="00000000" w:rsidRDefault="00BF0ED4">
      <w:pPr>
        <w:widowControl w:val="0"/>
        <w:tabs>
          <w:tab w:val="center" w:pos="5820"/>
        </w:tabs>
        <w:spacing w:line="23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</w:t>
      </w:r>
      <w:r>
        <w:rPr>
          <w:color w:val="000000"/>
          <w:sz w:val="16"/>
          <w:szCs w:val="16"/>
          <w:lang w:val="es-MX"/>
        </w:rPr>
        <w:t xml:space="preserve"> los Estados Financieros y sus notas, son razonablemente correctos y son responsabilidad del emisor.</w:t>
      </w:r>
    </w:p>
    <w:p w:rsidR="00000000" w:rsidRDefault="00BF0ED4">
      <w:pPr>
        <w:widowControl w:val="0"/>
        <w:spacing w:line="155" w:lineRule="exact"/>
        <w:rPr>
          <w:lang w:val="es-MX"/>
        </w:rPr>
      </w:pPr>
    </w:p>
    <w:p w:rsidR="00000000" w:rsidRDefault="00BF0ED4">
      <w:pPr>
        <w:widowControl w:val="0"/>
        <w:spacing w:line="240" w:lineRule="exact"/>
        <w:rPr>
          <w:lang w:val="es-MX"/>
        </w:rPr>
      </w:pPr>
    </w:p>
    <w:p w:rsidR="00000000" w:rsidRDefault="00BF0ED4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JHENNY JUDITH BERNAL ARELLANO</w:t>
      </w:r>
      <w:r>
        <w:rPr>
          <w:color w:val="000000"/>
          <w:sz w:val="16"/>
          <w:szCs w:val="16"/>
          <w:lang w:val="es-MX"/>
        </w:rPr>
        <w:tab/>
        <w:t>CRISTIAN ALBERTO ACOSTA PADILLA</w:t>
      </w:r>
      <w:r>
        <w:rPr>
          <w:color w:val="000000"/>
          <w:sz w:val="16"/>
          <w:szCs w:val="16"/>
          <w:lang w:val="es-MX"/>
        </w:rPr>
        <w:tab/>
        <w:t>MARIA CLARISA ACOSTA LOPEZ</w:t>
      </w:r>
    </w:p>
    <w:p w:rsidR="00000000" w:rsidRDefault="00BF0ED4">
      <w:pPr>
        <w:widowControl w:val="0"/>
        <w:spacing w:line="320" w:lineRule="exact"/>
        <w:rPr>
          <w:lang w:val="es-MX"/>
        </w:rPr>
      </w:pPr>
    </w:p>
    <w:p w:rsidR="00000000" w:rsidRDefault="00BF0ED4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proofErr w:type="gramStart"/>
      <w:r>
        <w:rPr>
          <w:color w:val="000000"/>
          <w:sz w:val="16"/>
          <w:szCs w:val="16"/>
          <w:lang w:val="es-MX"/>
        </w:rPr>
        <w:t>DIRECTORA  GENERAL</w:t>
      </w:r>
      <w:proofErr w:type="gramEnd"/>
      <w:r>
        <w:rPr>
          <w:color w:val="000000"/>
          <w:sz w:val="16"/>
          <w:szCs w:val="16"/>
          <w:lang w:val="es-MX"/>
        </w:rPr>
        <w:tab/>
        <w:t>COORDINADOR GRAL. ADMINISTRATIVO</w:t>
      </w:r>
      <w:r>
        <w:rPr>
          <w:color w:val="000000"/>
          <w:sz w:val="16"/>
          <w:szCs w:val="16"/>
          <w:lang w:val="es-MX"/>
        </w:rPr>
        <w:tab/>
        <w:t>CONTADOR GENERAL</w:t>
      </w:r>
    </w:p>
    <w:p w:rsidR="00BF0ED4" w:rsidRDefault="00BF0ED4">
      <w:pPr>
        <w:widowControl w:val="0"/>
        <w:spacing w:line="440" w:lineRule="exact"/>
        <w:rPr>
          <w:lang w:val="es-MX"/>
        </w:rPr>
      </w:pPr>
    </w:p>
    <w:sectPr w:rsidR="00BF0ED4">
      <w:headerReference w:type="default" r:id="rId7"/>
      <w:pgSz w:w="12242" w:h="15842"/>
      <w:pgMar w:top="230" w:right="336" w:bottom="231" w:left="230" w:header="230" w:footer="2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D4" w:rsidRDefault="00BF0ED4">
      <w:r>
        <w:separator/>
      </w:r>
    </w:p>
  </w:endnote>
  <w:endnote w:type="continuationSeparator" w:id="0">
    <w:p w:rsidR="00BF0ED4" w:rsidRDefault="00BF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D4" w:rsidRDefault="00BF0ED4">
      <w:r>
        <w:separator/>
      </w:r>
    </w:p>
  </w:footnote>
  <w:footnote w:type="continuationSeparator" w:id="0">
    <w:p w:rsidR="00BF0ED4" w:rsidRDefault="00BF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F0ED4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55"/>
    <w:rsid w:val="00734533"/>
    <w:rsid w:val="00BF0ED4"/>
    <w:rsid w:val="00C26355"/>
    <w:rsid w:val="00E10204"/>
    <w:rsid w:val="00E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34585"/>
  <w14:defaultImageDpi w14:val="0"/>
  <w15:docId w15:val="{63407AB9-5863-415F-A332-068D69A2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3</cp:revision>
  <dcterms:created xsi:type="dcterms:W3CDTF">2024-01-17T19:03:00Z</dcterms:created>
  <dcterms:modified xsi:type="dcterms:W3CDTF">2024-01-17T19:03:00Z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C00F35116D190B0A9309D5E50FAE05D79882A08F1E1BB20855B565A6001A1882586E0D26A10EAFF0EF407FE8772C53972C69954B3B09B85C8997D562F3142FD611EF0E398A25025A310112A1D8ED277BAAE51CCB93B44A2BAF054476F98F723749FEC72DCD7894F4BEC1AEEE73BA3E0CF9A3712016E70D068F8EA065C1A5E12</vt:lpwstr>
  </property>
  <property fmtid="{D5CDD505-2E9C-101B-9397-08002B2CF9AE}" pid="4" name="Business Objects Context Information2">
    <vt:lpwstr>32BBADC4A5D530FC8236ED11DB1E4D21D0F7</vt:lpwstr>
  </property>
</Properties>
</file>